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07E" w:rsidRDefault="008F1FDD">
      <w:pPr>
        <w:pStyle w:val="affffff0"/>
        <w:framePr w:wrap="around"/>
      </w:pPr>
      <w:r>
        <w:rPr>
          <w:rFonts w:ascii="Times New Roman"/>
        </w:rPr>
        <w:t xml:space="preserve">ICS </w:t>
      </w:r>
      <w:r w:rsidR="009F40F2">
        <w:fldChar w:fldCharType="begin">
          <w:ffData>
            <w:name w:val="ICS"/>
            <w:enabled/>
            <w:calcOnExit w:val="0"/>
            <w:helpText w:type="text" w:val="请输入正确的ICS号："/>
            <w:textInput>
              <w:default w:val="71.020"/>
            </w:textInput>
          </w:ffData>
        </w:fldChar>
      </w:r>
      <w:bookmarkStart w:id="0" w:name="ICS"/>
      <w:r>
        <w:instrText xml:space="preserve"> FORMTEXT </w:instrText>
      </w:r>
      <w:r w:rsidR="009F40F2">
        <w:fldChar w:fldCharType="separate"/>
      </w:r>
      <w:r>
        <w:t>71.060</w:t>
      </w:r>
      <w:r w:rsidR="009F40F2">
        <w:fldChar w:fldCharType="end"/>
      </w:r>
      <w:bookmarkEnd w:id="0"/>
      <w:r>
        <w:t>.50</w:t>
      </w:r>
    </w:p>
    <w:p w:rsidR="001A307E" w:rsidRDefault="008F1FDD">
      <w:pPr>
        <w:pStyle w:val="affffff0"/>
        <w:framePr w:wrap="around"/>
        <w:rPr>
          <w:rFonts w:ascii="Times New Roman"/>
        </w:rPr>
      </w:pPr>
      <w:r>
        <w:rPr>
          <w:rFonts w:ascii="Times New Roman"/>
        </w:rPr>
        <w:t xml:space="preserve">CCS </w:t>
      </w:r>
      <w:r w:rsidR="009F40F2">
        <w:rPr>
          <w:rFonts w:hAnsi="黑体" w:cs="黑体" w:hint="eastAsia"/>
        </w:rPr>
        <w:fldChar w:fldCharType="begin">
          <w:ffData>
            <w:name w:val="WXFLH"/>
            <w:enabled/>
            <w:calcOnExit w:val="0"/>
            <w:helpText w:type="text" w:val="请输入中国标准文献分类号："/>
            <w:textInput>
              <w:default w:val="X 35"/>
            </w:textInput>
          </w:ffData>
        </w:fldChar>
      </w:r>
      <w:bookmarkStart w:id="1" w:name="WXFLH"/>
      <w:r>
        <w:rPr>
          <w:rFonts w:hAnsi="黑体" w:cs="黑体" w:hint="eastAsia"/>
        </w:rPr>
        <w:instrText xml:space="preserve"> FORMTEXT </w:instrText>
      </w:r>
      <w:r w:rsidR="009F40F2">
        <w:rPr>
          <w:rFonts w:hAnsi="黑体" w:cs="黑体" w:hint="eastAsia"/>
        </w:rPr>
      </w:r>
      <w:r w:rsidR="009F40F2">
        <w:rPr>
          <w:rFonts w:hAnsi="黑体" w:cs="黑体" w:hint="eastAsia"/>
        </w:rPr>
        <w:fldChar w:fldCharType="separate"/>
      </w:r>
      <w:r>
        <w:rPr>
          <w:rFonts w:hAnsi="黑体" w:cs="黑体" w:hint="eastAsia"/>
        </w:rPr>
        <w:t>X 35</w:t>
      </w:r>
      <w:r w:rsidR="009F40F2">
        <w:rPr>
          <w:rFonts w:hAnsi="黑体" w:cs="黑体" w:hint="eastAsia"/>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1A307E">
        <w:tc>
          <w:tcPr>
            <w:tcW w:w="9854" w:type="dxa"/>
            <w:tcBorders>
              <w:top w:val="nil"/>
              <w:left w:val="nil"/>
              <w:bottom w:val="nil"/>
              <w:right w:val="nil"/>
            </w:tcBorders>
            <w:shd w:val="clear" w:color="auto" w:fill="auto"/>
          </w:tcPr>
          <w:p w:rsidR="001A307E" w:rsidRDefault="00C30A18">
            <w:pPr>
              <w:pStyle w:val="affffff0"/>
              <w:framePr w:wrap="around"/>
            </w:pPr>
            <w:r>
              <w:pict>
                <v:rect id="BAH" o:spid="_x0000_s1026" style="position:absolute;margin-left:-5.25pt;margin-top:0;width:68.25pt;height:15.6pt;z-index:-25165312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7zaRgg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c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O82kYINAgAAIAQAAA4AAAAAAAAAAQAg&#10;AAAAJAEAAGRycy9lMm9Eb2MueG1sUEsFBgAAAAAGAAYAWQEAAKMFAAAAAA==&#10;" stroked="f"/>
              </w:pict>
            </w:r>
            <w:r w:rsidR="009F40F2">
              <w:fldChar w:fldCharType="begin">
                <w:ffData>
                  <w:name w:val="BAH"/>
                  <w:enabled/>
                  <w:calcOnExit w:val="0"/>
                  <w:textInput/>
                </w:ffData>
              </w:fldChar>
            </w:r>
            <w:bookmarkStart w:id="2" w:name="BAH"/>
            <w:r w:rsidR="008F1FDD">
              <w:instrText xml:space="preserve"> FORMTEXT </w:instrText>
            </w:r>
            <w:r w:rsidR="009F40F2">
              <w:fldChar w:fldCharType="separate"/>
            </w:r>
            <w:r w:rsidR="008F1FDD">
              <w:t>     </w:t>
            </w:r>
            <w:r w:rsidR="009F40F2">
              <w:fldChar w:fldCharType="end"/>
            </w:r>
            <w:bookmarkEnd w:id="2"/>
          </w:p>
        </w:tc>
      </w:tr>
    </w:tbl>
    <w:p w:rsidR="001A307E" w:rsidRDefault="009F40F2">
      <w:pPr>
        <w:pStyle w:val="afff9"/>
        <w:framePr w:wrap="around"/>
      </w:pPr>
      <w:r>
        <w:fldChar w:fldCharType="begin">
          <w:ffData>
            <w:name w:val="c1"/>
            <w:enabled/>
            <w:calcOnExit w:val="0"/>
            <w:textInput>
              <w:maxLength w:val="2"/>
            </w:textInput>
          </w:ffData>
        </w:fldChar>
      </w:r>
      <w:bookmarkStart w:id="3" w:name="c1"/>
      <w:r w:rsidR="008F1FDD">
        <w:instrText xml:space="preserve"> FORMTEXT </w:instrText>
      </w:r>
      <w:r>
        <w:fldChar w:fldCharType="separate"/>
      </w:r>
      <w:r w:rsidR="008F1FDD">
        <w:t>QB</w:t>
      </w:r>
      <w:r>
        <w:fldChar w:fldCharType="end"/>
      </w:r>
      <w:bookmarkEnd w:id="3"/>
    </w:p>
    <w:p w:rsidR="001A307E" w:rsidRDefault="008F1FDD">
      <w:pPr>
        <w:pStyle w:val="afffff6"/>
        <w:framePr w:wrap="around"/>
      </w:pPr>
      <w:r>
        <w:rPr>
          <w:rFonts w:hint="eastAsia"/>
        </w:rPr>
        <w:t>中华人民共和国</w:t>
      </w:r>
      <w:r w:rsidR="009F40F2">
        <w:fldChar w:fldCharType="begin">
          <w:ffData>
            <w:name w:val="c2"/>
            <w:enabled/>
            <w:calcOnExit w:val="0"/>
            <w:textInput/>
          </w:ffData>
        </w:fldChar>
      </w:r>
      <w:bookmarkStart w:id="4" w:name="c2"/>
      <w:r>
        <w:instrText xml:space="preserve"> FORMTEXT </w:instrText>
      </w:r>
      <w:r w:rsidR="009F40F2">
        <w:fldChar w:fldCharType="separate"/>
      </w:r>
      <w:r>
        <w:rPr>
          <w:rFonts w:hint="eastAsia"/>
        </w:rPr>
        <w:t>轻工</w:t>
      </w:r>
      <w:r w:rsidR="009F40F2">
        <w:fldChar w:fldCharType="end"/>
      </w:r>
      <w:bookmarkEnd w:id="4"/>
      <w:r>
        <w:rPr>
          <w:rFonts w:hint="eastAsia"/>
        </w:rPr>
        <w:t>行业标准</w:t>
      </w:r>
    </w:p>
    <w:p w:rsidR="001A307E" w:rsidRDefault="008F1FDD">
      <w:pPr>
        <w:pStyle w:val="21"/>
        <w:framePr w:wrap="around"/>
        <w:rPr>
          <w:rFonts w:hAnsi="黑体"/>
        </w:rPr>
      </w:pPr>
      <w:r>
        <w:rPr>
          <w:rFonts w:ascii="Times New Roman"/>
        </w:rPr>
        <w:t xml:space="preserve">QB/T </w:t>
      </w:r>
      <w:r w:rsidR="009F40F2">
        <w:rPr>
          <w:rFonts w:hAnsi="黑体"/>
        </w:rPr>
        <w:fldChar w:fldCharType="begin">
          <w:ffData>
            <w:name w:val="StdNo1"/>
            <w:enabled/>
            <w:calcOnExit w:val="0"/>
            <w:textInput>
              <w:default w:val="XXXXX"/>
            </w:textInput>
          </w:ffData>
        </w:fldChar>
      </w:r>
      <w:bookmarkStart w:id="5" w:name="StdNo1"/>
      <w:r>
        <w:rPr>
          <w:rFonts w:hAnsi="黑体"/>
        </w:rPr>
        <w:instrText xml:space="preserve"> FORMTEXT </w:instrText>
      </w:r>
      <w:r w:rsidR="009F40F2">
        <w:rPr>
          <w:rFonts w:hAnsi="黑体"/>
        </w:rPr>
      </w:r>
      <w:r w:rsidR="009F40F2">
        <w:rPr>
          <w:rFonts w:hAnsi="黑体"/>
        </w:rPr>
        <w:fldChar w:fldCharType="separate"/>
      </w:r>
      <w:r>
        <w:rPr>
          <w:rFonts w:hAnsi="黑体"/>
        </w:rPr>
        <w:t>XXXXX</w:t>
      </w:r>
      <w:r w:rsidR="009F40F2">
        <w:rPr>
          <w:rFonts w:hAnsi="黑体"/>
        </w:rPr>
        <w:fldChar w:fldCharType="end"/>
      </w:r>
      <w:bookmarkEnd w:id="5"/>
      <w:r>
        <w:rPr>
          <w:rFonts w:hAnsi="黑体"/>
        </w:rPr>
        <w:t>—</w:t>
      </w:r>
      <w:r w:rsidR="009F40F2">
        <w:rPr>
          <w:rFonts w:hAnsi="黑体"/>
        </w:rPr>
        <w:fldChar w:fldCharType="begin">
          <w:ffData>
            <w:name w:val="StdNo2"/>
            <w:enabled/>
            <w:calcOnExit w:val="0"/>
            <w:textInput>
              <w:default w:val="XXXX"/>
              <w:maxLength w:val="4"/>
            </w:textInput>
          </w:ffData>
        </w:fldChar>
      </w:r>
      <w:bookmarkStart w:id="6" w:name="StdNo2"/>
      <w:r>
        <w:rPr>
          <w:rFonts w:hAnsi="黑体"/>
        </w:rPr>
        <w:instrText xml:space="preserve"> FORMTEXT </w:instrText>
      </w:r>
      <w:r w:rsidR="009F40F2">
        <w:rPr>
          <w:rFonts w:hAnsi="黑体"/>
        </w:rPr>
      </w:r>
      <w:r w:rsidR="009F40F2">
        <w:rPr>
          <w:rFonts w:hAnsi="黑体"/>
        </w:rPr>
        <w:fldChar w:fldCharType="separate"/>
      </w:r>
      <w:r>
        <w:rPr>
          <w:rFonts w:hAnsi="黑体"/>
        </w:rPr>
        <w:t>XXXX</w:t>
      </w:r>
      <w:r w:rsidR="009F40F2">
        <w:rPr>
          <w:rFonts w:hAnsi="黑体"/>
        </w:rP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A307E">
        <w:tc>
          <w:tcPr>
            <w:tcW w:w="9356" w:type="dxa"/>
            <w:tcBorders>
              <w:top w:val="nil"/>
              <w:left w:val="nil"/>
              <w:bottom w:val="nil"/>
              <w:right w:val="nil"/>
            </w:tcBorders>
            <w:shd w:val="clear" w:color="auto" w:fill="auto"/>
          </w:tcPr>
          <w:p w:rsidR="001A307E" w:rsidRDefault="00C30A18">
            <w:pPr>
              <w:pStyle w:val="affff3"/>
              <w:framePr w:wrap="around"/>
            </w:pPr>
            <w:r>
              <w:pict>
                <v:rect id="DT" o:spid="_x0000_s1032" style="position:absolute;left:0;text-align:left;margin-left:372.8pt;margin-top:2.7pt;width:90pt;height:18pt;z-index:-251656192"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ID0rnsJAgAAIAQAAA4AAAAAAAAAAQAgAAAA&#10;JQEAAGRycy9lMm9Eb2MueG1sUEsFBgAAAAAGAAYAWQEAAKAFAAAAAA==&#10;" stroked="f"/>
              </w:pict>
            </w:r>
            <w:r w:rsidR="009F40F2">
              <w:fldChar w:fldCharType="begin">
                <w:ffData>
                  <w:name w:val="DT"/>
                  <w:enabled/>
                  <w:calcOnExit w:val="0"/>
                  <w:textInput/>
                </w:ffData>
              </w:fldChar>
            </w:r>
            <w:bookmarkStart w:id="7" w:name="DT"/>
            <w:r w:rsidR="008F1FDD">
              <w:instrText xml:space="preserve"> FORMTEXT </w:instrText>
            </w:r>
            <w:r w:rsidR="009F40F2">
              <w:fldChar w:fldCharType="separate"/>
            </w:r>
            <w:r w:rsidR="008F1FDD">
              <w:t>     </w:t>
            </w:r>
            <w:r w:rsidR="009F40F2">
              <w:fldChar w:fldCharType="end"/>
            </w:r>
            <w:bookmarkEnd w:id="7"/>
          </w:p>
        </w:tc>
      </w:tr>
    </w:tbl>
    <w:p w:rsidR="001A307E" w:rsidRDefault="001A307E">
      <w:pPr>
        <w:pStyle w:val="21"/>
        <w:framePr w:wrap="around"/>
        <w:rPr>
          <w:rFonts w:hAnsi="黑体"/>
        </w:rPr>
      </w:pPr>
    </w:p>
    <w:p w:rsidR="001A307E" w:rsidRDefault="001A307E">
      <w:pPr>
        <w:pStyle w:val="21"/>
        <w:framePr w:wrap="around"/>
        <w:rPr>
          <w:rFonts w:hAnsi="黑体"/>
        </w:rPr>
      </w:pPr>
    </w:p>
    <w:p w:rsidR="001A307E" w:rsidRDefault="009F40F2">
      <w:pPr>
        <w:pStyle w:val="affff4"/>
        <w:framePr w:wrap="around"/>
      </w:pPr>
      <w:r>
        <w:fldChar w:fldCharType="begin">
          <w:ffData>
            <w:name w:val="StdName"/>
            <w:enabled/>
            <w:calcOnExit w:val="0"/>
            <w:textInput>
              <w:default w:val="制盐工业通用检测方法 微量溴的测定"/>
            </w:textInput>
          </w:ffData>
        </w:fldChar>
      </w:r>
      <w:bookmarkStart w:id="8" w:name="StdName"/>
      <w:r w:rsidR="008F1FDD">
        <w:instrText xml:space="preserve"> FORMTEXT </w:instrText>
      </w:r>
      <w:r>
        <w:fldChar w:fldCharType="separate"/>
      </w:r>
      <w:r w:rsidR="008F1FDD">
        <w:rPr>
          <w:rFonts w:hint="eastAsia"/>
        </w:rPr>
        <w:t>制盐工业通用检测方法 微量溴的测定</w:t>
      </w:r>
      <w:r>
        <w:fldChar w:fldCharType="end"/>
      </w:r>
      <w:bookmarkEnd w:id="8"/>
    </w:p>
    <w:p w:rsidR="001A307E" w:rsidRDefault="009F40F2">
      <w:pPr>
        <w:pStyle w:val="affff5"/>
        <w:framePr w:wrap="around"/>
      </w:pPr>
      <w:r>
        <w:fldChar w:fldCharType="begin">
          <w:ffData>
            <w:name w:val="StdEnglishName"/>
            <w:enabled/>
            <w:calcOnExit w:val="0"/>
            <w:textInput>
              <w:default w:val="General test method in salt industry-Determination of trace bromide"/>
            </w:textInput>
          </w:ffData>
        </w:fldChar>
      </w:r>
      <w:bookmarkStart w:id="9" w:name="StdEnglishName"/>
      <w:r w:rsidR="008F1FDD">
        <w:instrText xml:space="preserve"> FORMTEXT </w:instrText>
      </w:r>
      <w:r>
        <w:fldChar w:fldCharType="separate"/>
      </w:r>
      <w:r w:rsidR="008F1FDD">
        <w:t>General test method in salt industry-Determination of trace bromide</w:t>
      </w:r>
      <w:r>
        <w:fldChar w:fldCharType="end"/>
      </w:r>
      <w:bookmarkEnd w:id="9"/>
    </w:p>
    <w:p w:rsidR="001A307E" w:rsidRDefault="001A307E">
      <w:pPr>
        <w:pStyle w:val="affff6"/>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1A307E">
        <w:tc>
          <w:tcPr>
            <w:tcW w:w="9855" w:type="dxa"/>
            <w:tcBorders>
              <w:top w:val="nil"/>
              <w:left w:val="nil"/>
              <w:bottom w:val="nil"/>
              <w:right w:val="nil"/>
            </w:tcBorders>
            <w:shd w:val="clear" w:color="auto" w:fill="auto"/>
          </w:tcPr>
          <w:p w:rsidR="001A307E" w:rsidRDefault="00C30A18">
            <w:pPr>
              <w:pStyle w:val="affff7"/>
              <w:framePr w:wrap="around"/>
            </w:pPr>
            <w:r>
              <w:pict>
                <v:rect id="RQ" o:spid="_x0000_s1031" style="position:absolute;left:0;text-align:left;margin-left:173.3pt;margin-top:45.15pt;width:150pt;height:20pt;z-index:-251654144"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SxLv7Q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O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SxLv7QkCAAAgBAAADgAAAAAAAAABACAAAAAk&#10;AQAAZHJzL2Uyb0RvYy54bWxQSwUGAAAAAAYABgBZAQAAnwUAAAAA&#10;" stroked="f">
                  <w10:anchorlock/>
                </v:rect>
              </w:pict>
            </w:r>
            <w:r>
              <w:pict>
                <v:rect id="LB" o:spid="_x0000_s1030" style="position:absolute;left:0;text-align:left;margin-left:193.3pt;margin-top:20.15pt;width:100pt;height:24pt;z-index:-251655168"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&#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4Yvl1gAAAAkBAAAPAAAAAAAAAAEAIAAAACIAAABk&#10;cnMvZG93bnJldi54bWxQSwECFAAUAAAACACHTuJAqAqHdQgCAAAgBAAADgAAAAAAAAABACAAAAAl&#10;AQAAZHJzL2Uyb0RvYy54bWxQSwUGAAAAAAYABgBZAQAAnwUAAAAA&#10;" stroked="f"/>
              </w:pict>
            </w:r>
            <w:r w:rsidR="008F1FDD">
              <w:t>（征求意见稿）</w:t>
            </w:r>
          </w:p>
        </w:tc>
      </w:tr>
      <w:tr w:rsidR="001A307E">
        <w:tc>
          <w:tcPr>
            <w:tcW w:w="9855" w:type="dxa"/>
            <w:tcBorders>
              <w:top w:val="nil"/>
              <w:left w:val="nil"/>
              <w:bottom w:val="nil"/>
              <w:right w:val="nil"/>
            </w:tcBorders>
            <w:shd w:val="clear" w:color="auto" w:fill="auto"/>
          </w:tcPr>
          <w:p w:rsidR="001A307E" w:rsidRDefault="001A307E">
            <w:pPr>
              <w:pStyle w:val="affff8"/>
              <w:framePr w:wrap="around"/>
              <w:jc w:val="both"/>
            </w:pPr>
          </w:p>
        </w:tc>
      </w:tr>
    </w:tbl>
    <w:p w:rsidR="001A307E" w:rsidRDefault="009F40F2">
      <w:pPr>
        <w:pStyle w:val="affffff5"/>
        <w:framePr w:wrap="around" w:hAnchor="page" w:x="1464" w:y="14078"/>
      </w:pPr>
      <w:r>
        <w:rPr>
          <w:rFonts w:ascii="黑体"/>
        </w:rPr>
        <w:fldChar w:fldCharType="begin">
          <w:ffData>
            <w:name w:val="FY"/>
            <w:enabled/>
            <w:calcOnExit w:val="0"/>
            <w:textInput>
              <w:default w:val="XXXX"/>
              <w:maxLength w:val="4"/>
            </w:textInput>
          </w:ffData>
        </w:fldChar>
      </w:r>
      <w:bookmarkStart w:id="10" w:name="FY"/>
      <w:r w:rsidR="008F1FDD">
        <w:rPr>
          <w:rFonts w:ascii="黑体"/>
        </w:rPr>
        <w:instrText xml:space="preserve"> FORMTEXT </w:instrText>
      </w:r>
      <w:r>
        <w:rPr>
          <w:rFonts w:ascii="黑体"/>
        </w:rPr>
      </w:r>
      <w:r>
        <w:rPr>
          <w:rFonts w:ascii="黑体"/>
        </w:rPr>
        <w:fldChar w:fldCharType="separate"/>
      </w:r>
      <w:r w:rsidR="008F1FDD">
        <w:rPr>
          <w:rFonts w:ascii="黑体"/>
        </w:rPr>
        <w:t>XXXX</w:t>
      </w:r>
      <w:r>
        <w:rPr>
          <w:rFonts w:ascii="黑体"/>
        </w:rPr>
        <w:fldChar w:fldCharType="end"/>
      </w:r>
      <w:bookmarkEnd w:id="10"/>
      <w:r w:rsidR="008F1FDD">
        <w:rPr>
          <w:rFonts w:ascii="黑体"/>
        </w:rPr>
        <w:t>-</w:t>
      </w:r>
      <w:r>
        <w:rPr>
          <w:rFonts w:ascii="黑体"/>
        </w:rPr>
        <w:fldChar w:fldCharType="begin">
          <w:ffData>
            <w:name w:val="FM"/>
            <w:enabled/>
            <w:calcOnExit w:val="0"/>
            <w:textInput>
              <w:default w:val="XX"/>
              <w:maxLength w:val="2"/>
            </w:textInput>
          </w:ffData>
        </w:fldChar>
      </w:r>
      <w:r w:rsidR="008F1FDD">
        <w:rPr>
          <w:rFonts w:ascii="黑体"/>
        </w:rPr>
        <w:instrText xml:space="preserve"> FORMTEXT </w:instrText>
      </w:r>
      <w:r>
        <w:rPr>
          <w:rFonts w:ascii="黑体"/>
        </w:rPr>
      </w:r>
      <w:r>
        <w:rPr>
          <w:rFonts w:ascii="黑体"/>
        </w:rPr>
        <w:fldChar w:fldCharType="separate"/>
      </w:r>
      <w:r w:rsidR="008F1FDD">
        <w:rPr>
          <w:rFonts w:ascii="黑体"/>
        </w:rPr>
        <w:t>XX</w:t>
      </w:r>
      <w:r>
        <w:rPr>
          <w:rFonts w:ascii="黑体"/>
        </w:rPr>
        <w:fldChar w:fldCharType="end"/>
      </w:r>
      <w:r w:rsidR="008F1FDD">
        <w:rPr>
          <w:rFonts w:ascii="黑体"/>
        </w:rPr>
        <w:t>-</w:t>
      </w:r>
      <w:r>
        <w:rPr>
          <w:rFonts w:ascii="黑体"/>
        </w:rPr>
        <w:fldChar w:fldCharType="begin">
          <w:ffData>
            <w:name w:val="FD"/>
            <w:enabled/>
            <w:calcOnExit w:val="0"/>
            <w:textInput>
              <w:default w:val="XX"/>
              <w:maxLength w:val="2"/>
            </w:textInput>
          </w:ffData>
        </w:fldChar>
      </w:r>
      <w:bookmarkStart w:id="11" w:name="FD"/>
      <w:r w:rsidR="008F1FDD">
        <w:rPr>
          <w:rFonts w:ascii="黑体"/>
        </w:rPr>
        <w:instrText xml:space="preserve"> FORMTEXT </w:instrText>
      </w:r>
      <w:r>
        <w:rPr>
          <w:rFonts w:ascii="黑体"/>
        </w:rPr>
      </w:r>
      <w:r>
        <w:rPr>
          <w:rFonts w:ascii="黑体"/>
        </w:rPr>
        <w:fldChar w:fldCharType="separate"/>
      </w:r>
      <w:r w:rsidR="008F1FDD">
        <w:rPr>
          <w:rFonts w:ascii="黑体"/>
        </w:rPr>
        <w:t>XX</w:t>
      </w:r>
      <w:r>
        <w:rPr>
          <w:rFonts w:ascii="黑体"/>
        </w:rPr>
        <w:fldChar w:fldCharType="end"/>
      </w:r>
      <w:bookmarkEnd w:id="11"/>
      <w:r w:rsidR="008F1FDD">
        <w:rPr>
          <w:rFonts w:hint="eastAsia"/>
        </w:rPr>
        <w:t>发布</w:t>
      </w:r>
    </w:p>
    <w:p w:rsidR="001A307E" w:rsidRDefault="009F40F2">
      <w:pPr>
        <w:pStyle w:val="affffff6"/>
        <w:framePr w:wrap="around" w:hAnchor="page" w:x="7305" w:y="14113"/>
        <w:ind w:right="140"/>
      </w:pPr>
      <w:r>
        <w:rPr>
          <w:rFonts w:ascii="黑体"/>
        </w:rPr>
        <w:fldChar w:fldCharType="begin">
          <w:ffData>
            <w:name w:val="SY"/>
            <w:enabled/>
            <w:calcOnExit w:val="0"/>
            <w:textInput>
              <w:default w:val="XXXX"/>
              <w:maxLength w:val="4"/>
            </w:textInput>
          </w:ffData>
        </w:fldChar>
      </w:r>
      <w:bookmarkStart w:id="12" w:name="SY"/>
      <w:r w:rsidR="008F1FDD">
        <w:rPr>
          <w:rFonts w:ascii="黑体"/>
        </w:rPr>
        <w:instrText xml:space="preserve"> FORMTEXT </w:instrText>
      </w:r>
      <w:r>
        <w:rPr>
          <w:rFonts w:ascii="黑体"/>
        </w:rPr>
      </w:r>
      <w:r>
        <w:rPr>
          <w:rFonts w:ascii="黑体"/>
        </w:rPr>
        <w:fldChar w:fldCharType="separate"/>
      </w:r>
      <w:r w:rsidR="008F1FDD">
        <w:rPr>
          <w:rFonts w:ascii="黑体"/>
        </w:rPr>
        <w:t>XXXX</w:t>
      </w:r>
      <w:r>
        <w:rPr>
          <w:rFonts w:ascii="黑体"/>
        </w:rPr>
        <w:fldChar w:fldCharType="end"/>
      </w:r>
      <w:bookmarkEnd w:id="12"/>
      <w:r w:rsidR="008F1FDD">
        <w:rPr>
          <w:rFonts w:ascii="黑体"/>
        </w:rPr>
        <w:t>-</w:t>
      </w:r>
      <w:r>
        <w:rPr>
          <w:rFonts w:ascii="黑体"/>
        </w:rPr>
        <w:fldChar w:fldCharType="begin">
          <w:ffData>
            <w:name w:val="SM"/>
            <w:enabled/>
            <w:calcOnExit w:val="0"/>
            <w:textInput>
              <w:default w:val="XX"/>
              <w:maxLength w:val="2"/>
            </w:textInput>
          </w:ffData>
        </w:fldChar>
      </w:r>
      <w:bookmarkStart w:id="13" w:name="SM"/>
      <w:r w:rsidR="008F1FDD">
        <w:rPr>
          <w:rFonts w:ascii="黑体"/>
        </w:rPr>
        <w:instrText xml:space="preserve"> FORMTEXT </w:instrText>
      </w:r>
      <w:r>
        <w:rPr>
          <w:rFonts w:ascii="黑体"/>
        </w:rPr>
      </w:r>
      <w:r>
        <w:rPr>
          <w:rFonts w:ascii="黑体"/>
        </w:rPr>
        <w:fldChar w:fldCharType="separate"/>
      </w:r>
      <w:r w:rsidR="008F1FDD">
        <w:rPr>
          <w:rFonts w:ascii="黑体"/>
        </w:rPr>
        <w:t>XX</w:t>
      </w:r>
      <w:r>
        <w:rPr>
          <w:rFonts w:ascii="黑体"/>
        </w:rPr>
        <w:fldChar w:fldCharType="end"/>
      </w:r>
      <w:bookmarkEnd w:id="13"/>
      <w:r w:rsidR="008F1FDD">
        <w:rPr>
          <w:rFonts w:ascii="黑体"/>
        </w:rPr>
        <w:t>-</w:t>
      </w:r>
      <w:r>
        <w:rPr>
          <w:rFonts w:ascii="黑体"/>
        </w:rPr>
        <w:fldChar w:fldCharType="begin">
          <w:ffData>
            <w:name w:val="SD"/>
            <w:enabled/>
            <w:calcOnExit w:val="0"/>
            <w:textInput>
              <w:default w:val="XX"/>
              <w:maxLength w:val="2"/>
            </w:textInput>
          </w:ffData>
        </w:fldChar>
      </w:r>
      <w:bookmarkStart w:id="14" w:name="SD"/>
      <w:r w:rsidR="008F1FDD">
        <w:rPr>
          <w:rFonts w:ascii="黑体"/>
        </w:rPr>
        <w:instrText xml:space="preserve"> FORMTEXT </w:instrText>
      </w:r>
      <w:r>
        <w:rPr>
          <w:rFonts w:ascii="黑体"/>
        </w:rPr>
      </w:r>
      <w:r>
        <w:rPr>
          <w:rFonts w:ascii="黑体"/>
        </w:rPr>
        <w:fldChar w:fldCharType="separate"/>
      </w:r>
      <w:r w:rsidR="008F1FDD">
        <w:rPr>
          <w:rFonts w:ascii="黑体"/>
        </w:rPr>
        <w:t>XX</w:t>
      </w:r>
      <w:r>
        <w:rPr>
          <w:rFonts w:ascii="黑体"/>
        </w:rPr>
        <w:fldChar w:fldCharType="end"/>
      </w:r>
      <w:bookmarkEnd w:id="14"/>
      <w:r w:rsidR="008F1FDD">
        <w:rPr>
          <w:rFonts w:hint="eastAsia"/>
        </w:rPr>
        <w:t>实施</w:t>
      </w:r>
    </w:p>
    <w:p w:rsidR="001A307E" w:rsidRDefault="009F40F2">
      <w:pPr>
        <w:pStyle w:val="afffff7"/>
        <w:framePr w:wrap="around"/>
      </w:pPr>
      <w:r>
        <w:fldChar w:fldCharType="begin">
          <w:ffData>
            <w:name w:val="fm"/>
            <w:enabled/>
            <w:calcOnExit w:val="0"/>
            <w:textInput/>
          </w:ffData>
        </w:fldChar>
      </w:r>
      <w:bookmarkStart w:id="15" w:name="fm"/>
      <w:r w:rsidR="008F1FDD">
        <w:instrText xml:space="preserve"> FORMTEXT </w:instrText>
      </w:r>
      <w:r>
        <w:fldChar w:fldCharType="separate"/>
      </w:r>
      <w:r w:rsidR="008F1FDD">
        <w:rPr>
          <w:rFonts w:hint="eastAsia"/>
        </w:rPr>
        <w:t>中华人民共和国工业和信息化部</w:t>
      </w:r>
      <w:r>
        <w:fldChar w:fldCharType="end"/>
      </w:r>
      <w:bookmarkEnd w:id="15"/>
      <w:r w:rsidR="008F1FDD">
        <w:rPr>
          <w:rFonts w:hAnsi="黑体"/>
        </w:rPr>
        <w:t>  </w:t>
      </w:r>
      <w:r w:rsidR="008F1FDD">
        <w:rPr>
          <w:rStyle w:val="affff0"/>
          <w:rFonts w:hint="eastAsia"/>
        </w:rPr>
        <w:t>发布</w:t>
      </w:r>
    </w:p>
    <w:p w:rsidR="001A307E" w:rsidRDefault="00C30A18">
      <w:pPr>
        <w:pStyle w:val="affa"/>
        <w:sectPr w:rsidR="001A307E">
          <w:pgSz w:w="11906" w:h="16838"/>
          <w:pgMar w:top="567" w:right="850" w:bottom="1134" w:left="1418" w:header="0" w:footer="0" w:gutter="0"/>
          <w:pgNumType w:start="1"/>
          <w:cols w:space="425"/>
          <w:docGrid w:type="lines" w:linePitch="312"/>
        </w:sectPr>
      </w:pPr>
      <w:r>
        <w:pict>
          <v:line id="_x0000_s1029" style="position:absolute;left:0;text-align:left;z-index:251664384" from="2.55pt,699.75pt" to="484.45pt,699.75pt" o:gfxdata="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W+Wt/WAAAACwEAAA8AAAAAAAAAAQAgAAAAIgAAAGRycy9kb3du&#10;cmV2LnhtbFBLAQIUABQAAAAIAIdO4kCxEQhayAEAAKADAAAOAAAAAAAAAAEAIAAAACUBAABkcnMv&#10;ZTJvRG9jLnhtbFBLBQYAAAAABgAGAFkBAABfBQAAAAA=&#10;"/>
        </w:pict>
      </w:r>
      <w:r>
        <w:pict>
          <v:line id="Line 11" o:spid="_x0000_s1028" style="position:absolute;left:0;text-align:left;z-index:251659264" from="-.05pt,184.2pt" to="481.85pt,184.2pt"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1vAI1wAAAAkBAAAPAAAAAAAAAAEAIAAAACIAAABkcnMvZG93&#10;bnJldi54bWxQSwECFAAUAAAACACHTuJA3SaJLsgBAACgAwAADgAAAAAAAAABACAAAAAmAQAAZHJz&#10;L2Uyb0RvYy54bWxQSwUGAAAAAAYABgBZAQAAYAUAAAAA&#10;"/>
        </w:pict>
      </w:r>
    </w:p>
    <w:p w:rsidR="001A307E" w:rsidRDefault="008F1FDD">
      <w:pPr>
        <w:pStyle w:val="afffff8"/>
      </w:pPr>
      <w:r>
        <w:rPr>
          <w:rFonts w:hint="eastAsia"/>
        </w:rPr>
        <w:lastRenderedPageBreak/>
        <w:t>前</w:t>
      </w:r>
      <w:bookmarkStart w:id="16" w:name="BKQY"/>
      <w:r>
        <w:rPr>
          <w:rFonts w:hAnsi="黑体"/>
        </w:rPr>
        <w:t>  </w:t>
      </w:r>
      <w:r>
        <w:rPr>
          <w:rFonts w:hint="eastAsia"/>
        </w:rPr>
        <w:t>言</w:t>
      </w:r>
      <w:bookmarkEnd w:id="16"/>
    </w:p>
    <w:p w:rsidR="001A307E" w:rsidRDefault="008F1FDD">
      <w:pPr>
        <w:pStyle w:val="affa"/>
      </w:pPr>
      <w:r>
        <w:rPr>
          <w:rFonts w:hint="eastAsia"/>
        </w:rPr>
        <w:t>本文件按照GB/T 1.1-2020《标准化工作导则 第1部分：标准化文件的结构和起草规则》的规定起草。</w:t>
      </w:r>
    </w:p>
    <w:p w:rsidR="001A307E" w:rsidRDefault="008F1FDD">
      <w:pPr>
        <w:pStyle w:val="affa"/>
      </w:pPr>
      <w:r>
        <w:rPr>
          <w:rFonts w:hint="eastAsia"/>
        </w:rPr>
        <w:t>本文件由中国轻工业联合会提出。</w:t>
      </w:r>
    </w:p>
    <w:p w:rsidR="001A307E" w:rsidRDefault="008F1FDD">
      <w:pPr>
        <w:pStyle w:val="affa"/>
      </w:pPr>
      <w:r>
        <w:rPr>
          <w:rFonts w:hint="eastAsia"/>
        </w:rPr>
        <w:t>本文件由全国盐业标准化技术委员会（SAC/TC 295）归口。</w:t>
      </w:r>
    </w:p>
    <w:p w:rsidR="001A307E" w:rsidRDefault="008F1FDD">
      <w:pPr>
        <w:pStyle w:val="affa"/>
      </w:pPr>
      <w:r>
        <w:rPr>
          <w:rFonts w:hint="eastAsia"/>
        </w:rPr>
        <w:t>本文件起草单位：</w:t>
      </w:r>
      <w:bookmarkStart w:id="17" w:name="_GoBack"/>
      <w:r w:rsidR="000F4BEE" w:rsidRPr="000F4BEE">
        <w:rPr>
          <w:rFonts w:hint="eastAsia"/>
        </w:rPr>
        <w:t>国盐检测（天津）有限责任公司</w:t>
      </w:r>
      <w:r w:rsidR="000F4BEE">
        <w:rPr>
          <w:rFonts w:hint="eastAsia"/>
        </w:rPr>
        <w:t>、</w:t>
      </w:r>
      <w:r w:rsidR="000F4BEE" w:rsidRPr="000F4BEE">
        <w:rPr>
          <w:rFonts w:hint="eastAsia"/>
        </w:rPr>
        <w:t>江苏苏盐井神股份有限公司</w:t>
      </w:r>
      <w:r w:rsidR="000F4BEE">
        <w:rPr>
          <w:rFonts w:hint="eastAsia"/>
        </w:rPr>
        <w:t>、</w:t>
      </w:r>
      <w:r w:rsidR="000F4BEE" w:rsidRPr="000F4BEE">
        <w:rPr>
          <w:rFonts w:hint="eastAsia"/>
        </w:rPr>
        <w:t>雪天盐业集团股份有限公司</w:t>
      </w:r>
      <w:r w:rsidR="000F4BEE">
        <w:rPr>
          <w:rFonts w:hint="eastAsia"/>
        </w:rPr>
        <w:t>、</w:t>
      </w:r>
      <w:r w:rsidR="000F4BEE" w:rsidRPr="000F4BEE">
        <w:rPr>
          <w:rFonts w:hint="eastAsia"/>
        </w:rPr>
        <w:t>中盐金坛盐化有限责任公司</w:t>
      </w:r>
      <w:r w:rsidR="000F4BEE">
        <w:rPr>
          <w:rFonts w:hint="eastAsia"/>
        </w:rPr>
        <w:t>、</w:t>
      </w:r>
      <w:r w:rsidR="000F4BEE" w:rsidRPr="000F4BEE">
        <w:rPr>
          <w:rFonts w:hint="eastAsia"/>
        </w:rPr>
        <w:t>中盐榆林盐化有限公司</w:t>
      </w:r>
      <w:r w:rsidR="000F4BEE">
        <w:rPr>
          <w:rFonts w:hint="eastAsia"/>
        </w:rPr>
        <w:t>、</w:t>
      </w:r>
      <w:r w:rsidR="000F4BEE" w:rsidRPr="000F4BEE">
        <w:rPr>
          <w:rFonts w:hint="eastAsia"/>
        </w:rPr>
        <w:t>浙江绿海制盐有限责任公司</w:t>
      </w:r>
      <w:bookmarkEnd w:id="17"/>
      <w:r w:rsidR="000F4BEE">
        <w:rPr>
          <w:rFonts w:hint="eastAsia"/>
        </w:rPr>
        <w:t>。</w:t>
      </w:r>
    </w:p>
    <w:p w:rsidR="001A307E" w:rsidRDefault="008F1FDD">
      <w:pPr>
        <w:pStyle w:val="affa"/>
      </w:pPr>
      <w:r>
        <w:rPr>
          <w:rFonts w:hint="eastAsia"/>
        </w:rPr>
        <w:t>本文件主要起草人：</w:t>
      </w:r>
    </w:p>
    <w:p w:rsidR="001A307E" w:rsidRDefault="008F1FDD">
      <w:pPr>
        <w:pStyle w:val="affa"/>
      </w:pPr>
      <w:r>
        <w:rPr>
          <w:rFonts w:hint="eastAsia"/>
        </w:rPr>
        <w:t>本文件为首次发布。</w:t>
      </w:r>
    </w:p>
    <w:p w:rsidR="001A307E" w:rsidRDefault="008F1FDD">
      <w:pPr>
        <w:pStyle w:val="afff4"/>
      </w:pPr>
      <w:r>
        <w:rPr>
          <w:rFonts w:hint="eastAsia"/>
        </w:rPr>
        <w:lastRenderedPageBreak/>
        <w:t>制盐工业通用检测方法 微量溴的测定</w:t>
      </w:r>
    </w:p>
    <w:p w:rsidR="001A307E" w:rsidRDefault="008F1FDD">
      <w:pPr>
        <w:pStyle w:val="a5"/>
        <w:spacing w:before="312" w:after="312"/>
      </w:pPr>
      <w:r>
        <w:rPr>
          <w:rFonts w:hint="eastAsia"/>
        </w:rPr>
        <w:t>范围</w:t>
      </w:r>
    </w:p>
    <w:p w:rsidR="001A307E" w:rsidRDefault="008F1FDD">
      <w:pPr>
        <w:pStyle w:val="affa"/>
      </w:pPr>
      <w:r>
        <w:rPr>
          <w:rFonts w:hAnsi="宋体" w:hint="eastAsia"/>
        </w:rPr>
        <w:t>本文件描述了</w:t>
      </w:r>
      <w:r w:rsidR="00FB2D4C">
        <w:rPr>
          <w:rFonts w:hAnsi="宋体" w:hint="eastAsia"/>
        </w:rPr>
        <w:t>卤水、</w:t>
      </w:r>
      <w:r>
        <w:rPr>
          <w:rFonts w:hAnsi="宋体" w:hint="eastAsia"/>
        </w:rPr>
        <w:t>盐及盐化工产品中微量溴的测定方法。</w:t>
      </w:r>
    </w:p>
    <w:p w:rsidR="001A307E" w:rsidRDefault="008F1FDD">
      <w:pPr>
        <w:pStyle w:val="affa"/>
      </w:pPr>
      <w:r>
        <w:rPr>
          <w:rFonts w:hAnsi="宋体" w:hint="eastAsia"/>
        </w:rPr>
        <w:t>本文件适用于</w:t>
      </w:r>
      <w:r w:rsidR="00FB2D4C">
        <w:rPr>
          <w:rFonts w:hAnsi="宋体" w:hint="eastAsia"/>
        </w:rPr>
        <w:t>卤水、</w:t>
      </w:r>
      <w:r>
        <w:rPr>
          <w:rFonts w:hAnsi="宋体" w:hint="eastAsia"/>
        </w:rPr>
        <w:t>盐及盐化工产品中微量溴的测定。</w:t>
      </w:r>
    </w:p>
    <w:p w:rsidR="001A307E" w:rsidRDefault="008F1FDD">
      <w:pPr>
        <w:pStyle w:val="a5"/>
        <w:spacing w:before="312" w:after="312"/>
      </w:pPr>
      <w:r>
        <w:rPr>
          <w:rFonts w:hint="eastAsia"/>
        </w:rPr>
        <w:t>规范性引用文件</w:t>
      </w:r>
    </w:p>
    <w:p w:rsidR="001A307E" w:rsidRDefault="008F1FDD">
      <w:pPr>
        <w:pStyle w:val="affa"/>
      </w:pPr>
      <w:r>
        <w:rPr>
          <w:rFonts w:hAns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A307E" w:rsidRDefault="008F1FDD">
      <w:pPr>
        <w:pStyle w:val="affa"/>
        <w:rPr>
          <w:rFonts w:hAnsi="宋体"/>
          <w:color w:val="000000"/>
        </w:rPr>
      </w:pPr>
      <w:r>
        <w:rPr>
          <w:rFonts w:hint="eastAsia"/>
          <w:color w:val="000000"/>
        </w:rPr>
        <w:t>G</w:t>
      </w:r>
      <w:r>
        <w:rPr>
          <w:rFonts w:hAnsi="宋体" w:hint="eastAsia"/>
          <w:color w:val="000000"/>
        </w:rPr>
        <w:t xml:space="preserve">B/T </w:t>
      </w:r>
      <w:r>
        <w:rPr>
          <w:rFonts w:hint="eastAsia"/>
          <w:color w:val="000000"/>
        </w:rPr>
        <w:t>668</w:t>
      </w:r>
      <w:r>
        <w:rPr>
          <w:rFonts w:hAnsi="宋体" w:hint="eastAsia"/>
          <w:color w:val="000000"/>
        </w:rPr>
        <w:t>2 分析实验室用水规格和试验方法</w:t>
      </w:r>
    </w:p>
    <w:p w:rsidR="004E71C4" w:rsidRDefault="004E71C4" w:rsidP="004E71C4">
      <w:pPr>
        <w:pStyle w:val="a5"/>
        <w:spacing w:before="312" w:after="312"/>
      </w:pPr>
      <w:r>
        <w:rPr>
          <w:rFonts w:hint="eastAsia"/>
        </w:rPr>
        <w:t>术语和定义</w:t>
      </w:r>
    </w:p>
    <w:p w:rsidR="004E71C4" w:rsidRDefault="004E71C4">
      <w:pPr>
        <w:pStyle w:val="affa"/>
        <w:rPr>
          <w:color w:val="000000"/>
        </w:rPr>
      </w:pPr>
      <w:r>
        <w:rPr>
          <w:rFonts w:hint="eastAsia"/>
        </w:rPr>
        <w:t>本文件没有需要界定的术语和定义。</w:t>
      </w:r>
    </w:p>
    <w:p w:rsidR="001A307E" w:rsidRDefault="008F1FDD">
      <w:pPr>
        <w:pStyle w:val="a5"/>
        <w:spacing w:before="312" w:after="312"/>
      </w:pPr>
      <w:r>
        <w:rPr>
          <w:rFonts w:hint="eastAsia"/>
        </w:rPr>
        <w:t>原理</w:t>
      </w:r>
    </w:p>
    <w:p w:rsidR="001A307E" w:rsidRDefault="008F1FDD">
      <w:pPr>
        <w:spacing w:line="240" w:lineRule="atLeast"/>
        <w:ind w:firstLineChars="200" w:firstLine="420"/>
      </w:pPr>
      <w:r>
        <w:rPr>
          <w:rFonts w:ascii="宋体" w:hAnsi="宋体" w:hint="eastAsia"/>
        </w:rPr>
        <w:t>试液中的溴离子被次氯酸根氧化为溴酸根离子，再与过量氢溴酸反应，使试液中的溴离子全部转化为三溴化物离子，在波长</w:t>
      </w:r>
      <w:r>
        <w:rPr>
          <w:rFonts w:hint="eastAsia"/>
        </w:rPr>
        <w:t>2</w:t>
      </w:r>
      <w:r>
        <w:t>67</w:t>
      </w:r>
      <w:r>
        <w:rPr>
          <w:rFonts w:hint="eastAsia"/>
        </w:rPr>
        <w:t>nm</w:t>
      </w:r>
      <w:r>
        <w:rPr>
          <w:rFonts w:ascii="宋体" w:hAnsi="宋体" w:hint="eastAsia"/>
        </w:rPr>
        <w:t>处测量吸光度。</w:t>
      </w:r>
    </w:p>
    <w:p w:rsidR="001A307E" w:rsidRDefault="008F1FDD">
      <w:pPr>
        <w:spacing w:line="240" w:lineRule="atLeast"/>
        <w:jc w:val="center"/>
        <w:rPr>
          <w:rFonts w:eastAsia="等线" w:hAnsi="等线"/>
          <w:sz w:val="24"/>
        </w:rPr>
      </w:pPr>
      <w:r>
        <w:rPr>
          <w:rFonts w:eastAsia="等线" w:hint="eastAsia"/>
          <w:sz w:val="24"/>
        </w:rPr>
        <w:t>Br</w:t>
      </w:r>
      <w:r>
        <w:rPr>
          <w:rFonts w:eastAsia="等线" w:hAnsi="等线"/>
          <w:sz w:val="24"/>
          <w:vertAlign w:val="superscript"/>
        </w:rPr>
        <w:t>-</w:t>
      </w:r>
      <w:r>
        <w:rPr>
          <w:rFonts w:eastAsia="等线" w:hAnsi="等线"/>
          <w:sz w:val="24"/>
        </w:rPr>
        <w:t>+3C</w:t>
      </w:r>
      <w:r>
        <w:rPr>
          <w:rFonts w:eastAsia="等线" w:hint="eastAsia"/>
          <w:sz w:val="24"/>
        </w:rPr>
        <w:t>l</w:t>
      </w:r>
      <w:r>
        <w:rPr>
          <w:rFonts w:eastAsia="等线" w:hAnsi="等线"/>
          <w:sz w:val="24"/>
        </w:rPr>
        <w:t>O</w:t>
      </w:r>
      <w:r>
        <w:rPr>
          <w:rFonts w:eastAsia="等线" w:hAnsi="等线"/>
          <w:sz w:val="24"/>
          <w:vertAlign w:val="superscript"/>
        </w:rPr>
        <w:t>-</w:t>
      </w:r>
      <w:r>
        <w:rPr>
          <w:rFonts w:ascii="等线" w:eastAsia="等线" w:hAnsi="等线" w:hint="eastAsia"/>
          <w:sz w:val="24"/>
        </w:rPr>
        <w:t>→</w:t>
      </w:r>
      <w:r>
        <w:rPr>
          <w:rFonts w:eastAsia="等线" w:hAnsi="等线"/>
          <w:sz w:val="24"/>
        </w:rPr>
        <w:t>B</w:t>
      </w:r>
      <w:r>
        <w:rPr>
          <w:rFonts w:eastAsia="等线" w:hint="eastAsia"/>
          <w:sz w:val="24"/>
        </w:rPr>
        <w:t>r</w:t>
      </w:r>
      <w:r>
        <w:rPr>
          <w:rFonts w:eastAsia="等线" w:hAnsi="等线"/>
          <w:sz w:val="24"/>
        </w:rPr>
        <w:t>O</w:t>
      </w:r>
      <w:r>
        <w:rPr>
          <w:rFonts w:eastAsia="等线" w:hAnsi="等线"/>
          <w:sz w:val="24"/>
          <w:vertAlign w:val="subscript"/>
        </w:rPr>
        <w:t>3</w:t>
      </w:r>
      <w:r>
        <w:rPr>
          <w:rFonts w:eastAsia="等线" w:hAnsi="等线"/>
          <w:sz w:val="24"/>
          <w:vertAlign w:val="superscript"/>
        </w:rPr>
        <w:t>-</w:t>
      </w:r>
      <w:r>
        <w:rPr>
          <w:rFonts w:eastAsia="等线" w:hAnsi="等线"/>
          <w:sz w:val="24"/>
        </w:rPr>
        <w:t>+3C</w:t>
      </w:r>
      <w:r>
        <w:rPr>
          <w:rFonts w:eastAsia="等线" w:hint="eastAsia"/>
          <w:sz w:val="24"/>
        </w:rPr>
        <w:t>l</w:t>
      </w:r>
      <w:r>
        <w:rPr>
          <w:rFonts w:eastAsia="等线" w:hAnsi="等线"/>
          <w:sz w:val="24"/>
          <w:vertAlign w:val="superscript"/>
        </w:rPr>
        <w:t>-</w:t>
      </w:r>
    </w:p>
    <w:p w:rsidR="001A307E" w:rsidRDefault="008F1FDD">
      <w:pPr>
        <w:spacing w:line="240" w:lineRule="atLeast"/>
        <w:jc w:val="center"/>
        <w:rPr>
          <w:rFonts w:eastAsia="等线" w:hAnsi="等线"/>
          <w:sz w:val="24"/>
        </w:rPr>
      </w:pPr>
      <w:r>
        <w:rPr>
          <w:rFonts w:eastAsia="等线" w:hAnsi="等线"/>
          <w:sz w:val="24"/>
        </w:rPr>
        <w:t>B</w:t>
      </w:r>
      <w:r>
        <w:rPr>
          <w:rFonts w:eastAsia="等线" w:hint="eastAsia"/>
          <w:sz w:val="24"/>
        </w:rPr>
        <w:t>r</w:t>
      </w:r>
      <w:r>
        <w:rPr>
          <w:rFonts w:eastAsia="等线" w:hAnsi="等线"/>
          <w:sz w:val="24"/>
        </w:rPr>
        <w:t>O</w:t>
      </w:r>
      <w:r>
        <w:rPr>
          <w:rFonts w:eastAsia="等线" w:hAnsi="等线"/>
          <w:sz w:val="24"/>
          <w:vertAlign w:val="subscript"/>
        </w:rPr>
        <w:t>3</w:t>
      </w:r>
      <w:r>
        <w:rPr>
          <w:rFonts w:eastAsia="等线" w:hAnsi="等线"/>
          <w:sz w:val="24"/>
          <w:vertAlign w:val="superscript"/>
        </w:rPr>
        <w:t>-</w:t>
      </w:r>
      <w:r>
        <w:rPr>
          <w:rFonts w:eastAsia="等线" w:hAnsi="等线"/>
          <w:sz w:val="24"/>
        </w:rPr>
        <w:t>+5</w:t>
      </w:r>
      <w:r>
        <w:rPr>
          <w:rFonts w:eastAsia="等线" w:hint="eastAsia"/>
          <w:sz w:val="24"/>
        </w:rPr>
        <w:t>Br</w:t>
      </w:r>
      <w:r>
        <w:rPr>
          <w:rFonts w:eastAsia="等线" w:hAnsi="等线"/>
          <w:sz w:val="24"/>
          <w:vertAlign w:val="superscript"/>
        </w:rPr>
        <w:t>-</w:t>
      </w:r>
      <w:r>
        <w:rPr>
          <w:rFonts w:eastAsia="等线" w:hAnsi="等线"/>
          <w:sz w:val="24"/>
        </w:rPr>
        <w:t>+6H</w:t>
      </w:r>
      <w:r>
        <w:rPr>
          <w:rFonts w:eastAsia="等线" w:hAnsi="等线"/>
          <w:sz w:val="24"/>
          <w:vertAlign w:val="superscript"/>
        </w:rPr>
        <w:t>+</w:t>
      </w:r>
      <w:r>
        <w:rPr>
          <w:rFonts w:ascii="等线" w:eastAsia="等线" w:hAnsi="等线" w:hint="eastAsia"/>
          <w:sz w:val="24"/>
        </w:rPr>
        <w:t>→</w:t>
      </w:r>
      <w:r>
        <w:rPr>
          <w:rFonts w:eastAsia="等线" w:hint="eastAsia"/>
          <w:sz w:val="24"/>
        </w:rPr>
        <w:t>3</w:t>
      </w:r>
      <w:r>
        <w:rPr>
          <w:rFonts w:eastAsia="等线" w:hAnsi="等线"/>
          <w:sz w:val="24"/>
        </w:rPr>
        <w:t>B</w:t>
      </w:r>
      <w:r>
        <w:rPr>
          <w:rFonts w:eastAsia="等线" w:hint="eastAsia"/>
          <w:sz w:val="24"/>
        </w:rPr>
        <w:t>r</w:t>
      </w:r>
      <w:r>
        <w:rPr>
          <w:rFonts w:eastAsia="等线" w:hAnsi="等线"/>
          <w:sz w:val="24"/>
          <w:vertAlign w:val="subscript"/>
        </w:rPr>
        <w:t>2</w:t>
      </w:r>
      <w:r>
        <w:rPr>
          <w:rFonts w:eastAsia="等线" w:hAnsi="等线"/>
          <w:sz w:val="24"/>
        </w:rPr>
        <w:t>+3H</w:t>
      </w:r>
      <w:r>
        <w:rPr>
          <w:rFonts w:eastAsia="等线" w:hAnsi="等线"/>
          <w:sz w:val="24"/>
          <w:vertAlign w:val="subscript"/>
        </w:rPr>
        <w:t>2</w:t>
      </w:r>
      <w:r>
        <w:rPr>
          <w:rFonts w:eastAsia="等线" w:hAnsi="等线"/>
          <w:sz w:val="24"/>
        </w:rPr>
        <w:t>O</w:t>
      </w:r>
    </w:p>
    <w:p w:rsidR="001A307E" w:rsidRDefault="008F1FDD">
      <w:pPr>
        <w:spacing w:line="240" w:lineRule="atLeast"/>
        <w:jc w:val="center"/>
        <w:rPr>
          <w:rFonts w:eastAsia="等线" w:hAnsi="等线"/>
          <w:sz w:val="24"/>
          <w:vertAlign w:val="superscript"/>
        </w:rPr>
      </w:pPr>
      <w:r>
        <w:rPr>
          <w:rFonts w:eastAsia="等线" w:hAnsi="等线"/>
          <w:sz w:val="24"/>
        </w:rPr>
        <w:t>B</w:t>
      </w:r>
      <w:r>
        <w:rPr>
          <w:rFonts w:eastAsia="等线" w:hint="eastAsia"/>
          <w:sz w:val="24"/>
        </w:rPr>
        <w:t>r</w:t>
      </w:r>
      <w:r>
        <w:rPr>
          <w:rFonts w:eastAsia="等线" w:hAnsi="等线"/>
          <w:sz w:val="24"/>
          <w:vertAlign w:val="subscript"/>
        </w:rPr>
        <w:t>2</w:t>
      </w:r>
      <w:r>
        <w:rPr>
          <w:rFonts w:eastAsia="等线" w:hAnsi="等线"/>
          <w:sz w:val="24"/>
        </w:rPr>
        <w:t>+</w:t>
      </w:r>
      <w:r>
        <w:rPr>
          <w:rFonts w:eastAsia="等线" w:hint="eastAsia"/>
          <w:sz w:val="24"/>
        </w:rPr>
        <w:t>Br</w:t>
      </w:r>
      <w:r>
        <w:rPr>
          <w:rFonts w:eastAsia="等线" w:hAnsi="等线"/>
          <w:sz w:val="24"/>
          <w:vertAlign w:val="superscript"/>
        </w:rPr>
        <w:t>-</w:t>
      </w:r>
      <w:r>
        <w:rPr>
          <w:rFonts w:ascii="等线" w:eastAsia="等线" w:hAnsi="等线" w:hint="eastAsia"/>
          <w:sz w:val="24"/>
        </w:rPr>
        <w:t>→</w:t>
      </w:r>
      <w:r>
        <w:rPr>
          <w:rFonts w:eastAsia="等线" w:hint="eastAsia"/>
          <w:sz w:val="24"/>
        </w:rPr>
        <w:t>Br</w:t>
      </w:r>
      <w:r>
        <w:rPr>
          <w:rFonts w:eastAsia="等线" w:hAnsi="等线"/>
          <w:sz w:val="24"/>
          <w:vertAlign w:val="subscript"/>
        </w:rPr>
        <w:t>3</w:t>
      </w:r>
      <w:r>
        <w:rPr>
          <w:rFonts w:eastAsia="等线" w:hAnsi="等线"/>
          <w:sz w:val="24"/>
          <w:vertAlign w:val="superscript"/>
        </w:rPr>
        <w:t>-</w:t>
      </w:r>
    </w:p>
    <w:p w:rsidR="001A307E" w:rsidRDefault="008F1FDD">
      <w:pPr>
        <w:pStyle w:val="a5"/>
        <w:spacing w:before="312" w:after="312"/>
      </w:pPr>
      <w:r>
        <w:rPr>
          <w:rFonts w:hint="eastAsia"/>
        </w:rPr>
        <w:t>试剂或材料</w:t>
      </w:r>
    </w:p>
    <w:p w:rsidR="001A307E" w:rsidRDefault="004E71C4">
      <w:pPr>
        <w:pStyle w:val="a6"/>
        <w:numPr>
          <w:ilvl w:val="0"/>
          <w:numId w:val="0"/>
        </w:numPr>
        <w:spacing w:before="156" w:after="156"/>
      </w:pPr>
      <w:r>
        <w:t>5</w:t>
      </w:r>
      <w:r w:rsidR="008F1FDD">
        <w:rPr>
          <w:rFonts w:hint="eastAsia"/>
        </w:rPr>
        <w:t>.1 试剂规格</w:t>
      </w:r>
    </w:p>
    <w:p w:rsidR="001A307E" w:rsidRDefault="008F1FDD">
      <w:pPr>
        <w:pStyle w:val="affa"/>
      </w:pPr>
      <w:r>
        <w:rPr>
          <w:rFonts w:hAnsi="宋体" w:hint="eastAsia"/>
        </w:rPr>
        <w:t>除非另有说明，在分析中使用确认为分析纯的试剂和G</w:t>
      </w:r>
      <w:r>
        <w:rPr>
          <w:rFonts w:hint="eastAsia"/>
        </w:rPr>
        <w:t>B/T 6682</w:t>
      </w:r>
      <w:r>
        <w:rPr>
          <w:rFonts w:hAnsi="宋体" w:hint="eastAsia"/>
        </w:rPr>
        <w:t>中规定的二级水。</w:t>
      </w:r>
    </w:p>
    <w:p w:rsidR="001A307E" w:rsidRDefault="004E71C4">
      <w:pPr>
        <w:pStyle w:val="a6"/>
        <w:numPr>
          <w:ilvl w:val="0"/>
          <w:numId w:val="0"/>
        </w:numPr>
        <w:spacing w:before="156" w:after="156"/>
      </w:pPr>
      <w:r>
        <w:t>5</w:t>
      </w:r>
      <w:r w:rsidR="008F1FDD">
        <w:rPr>
          <w:rFonts w:hint="eastAsia"/>
        </w:rPr>
        <w:t>.2 甲酸钠溶液</w:t>
      </w:r>
    </w:p>
    <w:p w:rsidR="001A307E" w:rsidRDefault="008F1FDD">
      <w:pPr>
        <w:pStyle w:val="affa"/>
      </w:pPr>
      <w:r>
        <w:rPr>
          <w:rFonts w:hAnsi="宋体" w:hint="eastAsia"/>
        </w:rPr>
        <w:t>称取5</w:t>
      </w:r>
      <w:r>
        <w:rPr>
          <w:rFonts w:hint="eastAsia"/>
        </w:rPr>
        <w:t xml:space="preserve">0 </w:t>
      </w:r>
      <w:r>
        <w:rPr>
          <w:rFonts w:hAnsi="宋体" w:hint="eastAsia"/>
        </w:rPr>
        <w:t>g甲酸钠(</w:t>
      </w:r>
      <w:r>
        <w:rPr>
          <w:rFonts w:hint="eastAsia"/>
        </w:rPr>
        <w:t>CH</w:t>
      </w:r>
      <w:r>
        <w:rPr>
          <w:rFonts w:hint="eastAsia"/>
          <w:vertAlign w:val="subscript"/>
        </w:rPr>
        <w:t>3</w:t>
      </w:r>
      <w:r>
        <w:rPr>
          <w:rFonts w:hint="eastAsia"/>
        </w:rPr>
        <w:t>COON</w:t>
      </w:r>
      <w:r>
        <w:rPr>
          <w:rFonts w:hAnsi="宋体" w:hint="eastAsia"/>
        </w:rPr>
        <w:t>a)，用1</w:t>
      </w:r>
      <w:r>
        <w:rPr>
          <w:rFonts w:hint="eastAsia"/>
        </w:rPr>
        <w:t>00</w:t>
      </w:r>
      <w:r>
        <w:rPr>
          <w:rFonts w:hAnsi="宋体" w:hint="eastAsia"/>
        </w:rPr>
        <w:t>m</w:t>
      </w:r>
      <w:r>
        <w:rPr>
          <w:rFonts w:hint="eastAsia"/>
        </w:rPr>
        <w:t>L</w:t>
      </w:r>
      <w:r>
        <w:rPr>
          <w:rFonts w:hAnsi="宋体" w:hint="eastAsia"/>
        </w:rPr>
        <w:t>水溶解。</w:t>
      </w:r>
    </w:p>
    <w:p w:rsidR="001A307E" w:rsidRDefault="004E71C4">
      <w:pPr>
        <w:pStyle w:val="a6"/>
        <w:numPr>
          <w:ilvl w:val="0"/>
          <w:numId w:val="0"/>
        </w:numPr>
        <w:spacing w:before="156" w:after="156"/>
      </w:pPr>
      <w:r>
        <w:t>5</w:t>
      </w:r>
      <w:r w:rsidR="008F1FDD">
        <w:rPr>
          <w:rFonts w:hint="eastAsia"/>
        </w:rPr>
        <w:t>.3 磷酸二氢钠缓冲溶液（pH约为6.3）</w:t>
      </w:r>
    </w:p>
    <w:p w:rsidR="001A307E" w:rsidRDefault="008F1FDD">
      <w:pPr>
        <w:spacing w:line="240" w:lineRule="atLeast"/>
        <w:ind w:firstLineChars="200" w:firstLine="420"/>
        <w:rPr>
          <w:rFonts w:ascii="宋体"/>
          <w:kern w:val="0"/>
        </w:rPr>
      </w:pPr>
      <w:r>
        <w:rPr>
          <w:rFonts w:ascii="宋体" w:hAnsi="宋体" w:hint="eastAsia"/>
          <w:kern w:val="0"/>
        </w:rPr>
        <w:t>称取4</w:t>
      </w:r>
      <w:r>
        <w:rPr>
          <w:rFonts w:ascii="宋体" w:hint="eastAsia"/>
          <w:kern w:val="0"/>
        </w:rPr>
        <w:t xml:space="preserve">0 </w:t>
      </w:r>
      <w:r>
        <w:rPr>
          <w:rFonts w:ascii="宋体" w:hAnsi="宋体" w:hint="eastAsia"/>
          <w:kern w:val="0"/>
        </w:rPr>
        <w:t>g磷酸二氢钠(</w:t>
      </w:r>
      <w:r>
        <w:rPr>
          <w:rFonts w:ascii="宋体" w:hint="eastAsia"/>
          <w:kern w:val="0"/>
        </w:rPr>
        <w:t>NaH</w:t>
      </w:r>
      <w:r>
        <w:rPr>
          <w:rFonts w:ascii="宋体" w:hint="eastAsia"/>
          <w:kern w:val="0"/>
          <w:vertAlign w:val="subscript"/>
        </w:rPr>
        <w:t>2</w:t>
      </w:r>
      <w:r>
        <w:rPr>
          <w:rFonts w:ascii="宋体" w:hint="eastAsia"/>
          <w:kern w:val="0"/>
        </w:rPr>
        <w:t>PO4</w:t>
      </w:r>
      <w:r>
        <w:rPr>
          <w:rFonts w:ascii="宋体" w:hAnsi="宋体" w:hint="eastAsia"/>
          <w:kern w:val="0"/>
        </w:rPr>
        <w:t>·</w:t>
      </w:r>
      <w:r>
        <w:rPr>
          <w:rFonts w:ascii="宋体" w:hint="eastAsia"/>
          <w:kern w:val="0"/>
        </w:rPr>
        <w:t>2H</w:t>
      </w:r>
      <w:r>
        <w:rPr>
          <w:rFonts w:ascii="宋体" w:hint="eastAsia"/>
          <w:kern w:val="0"/>
          <w:vertAlign w:val="subscript"/>
        </w:rPr>
        <w:t>2</w:t>
      </w:r>
      <w:r>
        <w:rPr>
          <w:rFonts w:ascii="宋体" w:hint="eastAsia"/>
          <w:kern w:val="0"/>
        </w:rPr>
        <w:t>O)</w:t>
      </w:r>
      <w:r>
        <w:rPr>
          <w:rFonts w:ascii="宋体" w:hAnsi="宋体" w:hint="eastAsia"/>
          <w:kern w:val="0"/>
        </w:rPr>
        <w:t>，用1</w:t>
      </w:r>
      <w:r>
        <w:rPr>
          <w:rFonts w:ascii="宋体" w:hint="eastAsia"/>
          <w:kern w:val="0"/>
        </w:rPr>
        <w:t xml:space="preserve">00 </w:t>
      </w:r>
      <w:r>
        <w:rPr>
          <w:rFonts w:ascii="宋体" w:hAnsi="宋体" w:hint="eastAsia"/>
          <w:kern w:val="0"/>
        </w:rPr>
        <w:t>m</w:t>
      </w:r>
      <w:r>
        <w:rPr>
          <w:rFonts w:ascii="宋体" w:hint="eastAsia"/>
          <w:kern w:val="0"/>
        </w:rPr>
        <w:t>L</w:t>
      </w:r>
      <w:r>
        <w:rPr>
          <w:rFonts w:ascii="宋体" w:hAnsi="宋体" w:hint="eastAsia"/>
          <w:kern w:val="0"/>
        </w:rPr>
        <w:t>水溶解。再用</w:t>
      </w:r>
      <w:r>
        <w:rPr>
          <w:rFonts w:ascii="宋体" w:hint="eastAsia"/>
          <w:kern w:val="0"/>
        </w:rPr>
        <w:t xml:space="preserve">2 </w:t>
      </w:r>
      <w:r>
        <w:rPr>
          <w:rFonts w:ascii="宋体" w:hAnsi="宋体" w:hint="eastAsia"/>
          <w:kern w:val="0"/>
        </w:rPr>
        <w:t>mol</w:t>
      </w:r>
      <w:r>
        <w:rPr>
          <w:rFonts w:ascii="宋体" w:hint="eastAsia"/>
          <w:kern w:val="0"/>
        </w:rPr>
        <w:t>/L</w:t>
      </w:r>
      <w:r>
        <w:rPr>
          <w:rFonts w:ascii="宋体" w:hAnsi="宋体" w:hint="eastAsia"/>
          <w:kern w:val="0"/>
        </w:rPr>
        <w:t>的K</w:t>
      </w:r>
      <w:r>
        <w:rPr>
          <w:rFonts w:ascii="宋体" w:hint="eastAsia"/>
          <w:kern w:val="0"/>
        </w:rPr>
        <w:t xml:space="preserve">OH </w:t>
      </w:r>
      <w:r>
        <w:rPr>
          <w:rFonts w:ascii="宋体" w:hAnsi="宋体" w:hint="eastAsia"/>
          <w:kern w:val="0"/>
        </w:rPr>
        <w:t>将溶液p</w:t>
      </w:r>
      <w:r>
        <w:rPr>
          <w:rFonts w:ascii="宋体" w:hint="eastAsia"/>
          <w:kern w:val="0"/>
        </w:rPr>
        <w:t>H</w:t>
      </w:r>
      <w:r>
        <w:rPr>
          <w:rFonts w:ascii="宋体" w:hAnsi="宋体" w:hint="eastAsia"/>
          <w:kern w:val="0"/>
        </w:rPr>
        <w:t>至调节</w:t>
      </w:r>
      <w:r>
        <w:rPr>
          <w:rFonts w:ascii="宋体" w:hAnsi="宋体" w:hint="eastAsia"/>
          <w:kern w:val="0"/>
        </w:rPr>
        <w:lastRenderedPageBreak/>
        <w:t>6</w:t>
      </w:r>
      <w:r>
        <w:rPr>
          <w:rFonts w:ascii="宋体" w:hint="eastAsia"/>
          <w:kern w:val="0"/>
        </w:rPr>
        <w:t>.3</w:t>
      </w:r>
      <w:r>
        <w:rPr>
          <w:rFonts w:ascii="宋体" w:hAnsi="宋体" w:hint="eastAsia"/>
          <w:kern w:val="0"/>
        </w:rPr>
        <w:t>附近。</w:t>
      </w:r>
    </w:p>
    <w:p w:rsidR="001A307E" w:rsidRDefault="004E71C4">
      <w:pPr>
        <w:pStyle w:val="a6"/>
        <w:numPr>
          <w:ilvl w:val="0"/>
          <w:numId w:val="0"/>
        </w:numPr>
        <w:spacing w:before="156" w:after="156"/>
      </w:pPr>
      <w:r>
        <w:t>5</w:t>
      </w:r>
      <w:r w:rsidR="008F1FDD">
        <w:rPr>
          <w:rFonts w:hint="eastAsia"/>
        </w:rPr>
        <w:t>.4 次氯酸钠溶液(约1 mol/L)</w:t>
      </w:r>
    </w:p>
    <w:p w:rsidR="001A307E" w:rsidRDefault="008F1FDD" w:rsidP="004E71C4">
      <w:pPr>
        <w:spacing w:line="240" w:lineRule="atLeast"/>
        <w:ind w:firstLineChars="200" w:firstLine="420"/>
        <w:rPr>
          <w:rFonts w:ascii="宋体"/>
          <w:kern w:val="0"/>
        </w:rPr>
      </w:pPr>
      <w:r>
        <w:rPr>
          <w:rFonts w:ascii="宋体" w:hAnsi="宋体" w:hint="eastAsia"/>
          <w:kern w:val="0"/>
        </w:rPr>
        <w:t>量取</w:t>
      </w:r>
      <w:r>
        <w:rPr>
          <w:rFonts w:ascii="宋体" w:hint="eastAsia"/>
          <w:kern w:val="0"/>
        </w:rPr>
        <w:t xml:space="preserve">70 </w:t>
      </w:r>
      <w:r>
        <w:rPr>
          <w:rFonts w:ascii="宋体" w:hAnsi="宋体" w:hint="eastAsia"/>
          <w:kern w:val="0"/>
        </w:rPr>
        <w:t>m</w:t>
      </w:r>
      <w:r>
        <w:rPr>
          <w:rFonts w:ascii="宋体" w:hint="eastAsia"/>
          <w:kern w:val="0"/>
        </w:rPr>
        <w:t xml:space="preserve">L </w:t>
      </w:r>
      <w:r>
        <w:rPr>
          <w:rFonts w:ascii="宋体" w:hAnsi="宋体" w:hint="eastAsia"/>
          <w:kern w:val="0"/>
        </w:rPr>
        <w:t>次氯酸钠试剂溶液(有效氯1</w:t>
      </w:r>
      <w:r>
        <w:rPr>
          <w:rFonts w:ascii="宋体" w:hint="eastAsia"/>
          <w:kern w:val="0"/>
        </w:rPr>
        <w:t>0%)</w:t>
      </w:r>
      <w:r>
        <w:rPr>
          <w:rFonts w:ascii="宋体" w:hAnsi="宋体" w:hint="eastAsia"/>
          <w:kern w:val="0"/>
        </w:rPr>
        <w:t>，加0</w:t>
      </w:r>
      <w:r>
        <w:rPr>
          <w:rFonts w:ascii="宋体" w:hint="eastAsia"/>
          <w:kern w:val="0"/>
        </w:rPr>
        <w:t xml:space="preserve">.1 </w:t>
      </w:r>
      <w:r>
        <w:rPr>
          <w:rFonts w:ascii="宋体" w:hAnsi="宋体" w:hint="eastAsia"/>
          <w:kern w:val="0"/>
        </w:rPr>
        <w:t>mol</w:t>
      </w:r>
      <w:r>
        <w:rPr>
          <w:rFonts w:ascii="宋体" w:hint="eastAsia"/>
          <w:kern w:val="0"/>
        </w:rPr>
        <w:t>/L</w:t>
      </w:r>
      <w:r>
        <w:rPr>
          <w:rFonts w:ascii="宋体" w:hAnsi="宋体" w:hint="eastAsia"/>
          <w:kern w:val="0"/>
        </w:rPr>
        <w:t>氢氧化钠溶液稀释至1</w:t>
      </w:r>
      <w:r>
        <w:rPr>
          <w:rFonts w:ascii="宋体" w:hint="eastAsia"/>
          <w:kern w:val="0"/>
        </w:rPr>
        <w:t xml:space="preserve">00 </w:t>
      </w:r>
      <w:r>
        <w:rPr>
          <w:rFonts w:ascii="宋体" w:hAnsi="宋体" w:hint="eastAsia"/>
          <w:kern w:val="0"/>
        </w:rPr>
        <w:t>m</w:t>
      </w:r>
      <w:r>
        <w:rPr>
          <w:rFonts w:ascii="宋体" w:hint="eastAsia"/>
          <w:kern w:val="0"/>
        </w:rPr>
        <w:t>L</w:t>
      </w:r>
      <w:r>
        <w:rPr>
          <w:rFonts w:ascii="宋体" w:hAnsi="宋体" w:hint="eastAsia"/>
          <w:kern w:val="0"/>
        </w:rPr>
        <w:t>。</w:t>
      </w:r>
    </w:p>
    <w:p w:rsidR="001A307E" w:rsidRDefault="004E71C4">
      <w:pPr>
        <w:pStyle w:val="a6"/>
        <w:numPr>
          <w:ilvl w:val="0"/>
          <w:numId w:val="0"/>
        </w:numPr>
        <w:spacing w:before="156" w:after="156"/>
      </w:pPr>
      <w:r>
        <w:t>5</w:t>
      </w:r>
      <w:r w:rsidR="008F1FDD">
        <w:rPr>
          <w:rFonts w:hint="eastAsia"/>
        </w:rPr>
        <w:t>.5 氢溴酸溶液 (2 mol/L)</w:t>
      </w:r>
    </w:p>
    <w:p w:rsidR="001A307E" w:rsidRDefault="008F1FDD" w:rsidP="004E71C4">
      <w:pPr>
        <w:spacing w:line="240" w:lineRule="atLeast"/>
        <w:ind w:firstLineChars="200" w:firstLine="420"/>
        <w:rPr>
          <w:rFonts w:ascii="宋体"/>
          <w:kern w:val="0"/>
        </w:rPr>
      </w:pPr>
      <w:r>
        <w:rPr>
          <w:rFonts w:ascii="宋体" w:hAnsi="宋体" w:hint="eastAsia"/>
          <w:kern w:val="0"/>
        </w:rPr>
        <w:t>量取</w:t>
      </w:r>
      <w:r>
        <w:rPr>
          <w:rFonts w:ascii="宋体" w:hint="eastAsia"/>
          <w:kern w:val="0"/>
        </w:rPr>
        <w:t xml:space="preserve">110 </w:t>
      </w:r>
      <w:r>
        <w:rPr>
          <w:rFonts w:ascii="宋体" w:hAnsi="宋体" w:hint="eastAsia"/>
          <w:kern w:val="0"/>
        </w:rPr>
        <w:t>m</w:t>
      </w:r>
      <w:r>
        <w:rPr>
          <w:rFonts w:ascii="宋体" w:hint="eastAsia"/>
          <w:kern w:val="0"/>
        </w:rPr>
        <w:t>L 48%</w:t>
      </w:r>
      <w:r>
        <w:rPr>
          <w:rFonts w:ascii="宋体" w:hAnsi="宋体" w:hint="eastAsia"/>
          <w:kern w:val="0"/>
        </w:rPr>
        <w:t>的氢溴酸，加水稀释至5</w:t>
      </w:r>
      <w:r>
        <w:rPr>
          <w:rFonts w:ascii="宋体" w:hint="eastAsia"/>
          <w:kern w:val="0"/>
        </w:rPr>
        <w:t xml:space="preserve">00 </w:t>
      </w:r>
      <w:r>
        <w:rPr>
          <w:rFonts w:ascii="宋体" w:hAnsi="宋体" w:hint="eastAsia"/>
          <w:kern w:val="0"/>
        </w:rPr>
        <w:t>m</w:t>
      </w:r>
      <w:r>
        <w:rPr>
          <w:rFonts w:ascii="宋体" w:hint="eastAsia"/>
          <w:kern w:val="0"/>
        </w:rPr>
        <w:t>L</w:t>
      </w:r>
      <w:r>
        <w:rPr>
          <w:rFonts w:ascii="宋体" w:hAnsi="宋体" w:hint="eastAsia"/>
          <w:kern w:val="0"/>
        </w:rPr>
        <w:t>。</w:t>
      </w:r>
    </w:p>
    <w:p w:rsidR="001A307E" w:rsidRDefault="004E71C4">
      <w:pPr>
        <w:pStyle w:val="a6"/>
        <w:numPr>
          <w:ilvl w:val="0"/>
          <w:numId w:val="0"/>
        </w:numPr>
        <w:spacing w:before="156" w:after="156"/>
      </w:pPr>
      <w:r>
        <w:t>5</w:t>
      </w:r>
      <w:r w:rsidR="008F1FDD">
        <w:rPr>
          <w:rFonts w:hint="eastAsia"/>
        </w:rPr>
        <w:t>.6 溴标准储备液（C</w:t>
      </w:r>
      <w:r w:rsidR="008F1FDD">
        <w:rPr>
          <w:rFonts w:hint="eastAsia"/>
          <w:vertAlign w:val="subscript"/>
        </w:rPr>
        <w:t>Br</w:t>
      </w:r>
      <w:r w:rsidR="008F1FDD">
        <w:rPr>
          <w:rFonts w:hint="eastAsia"/>
        </w:rPr>
        <w:t>-=1000μg/mL）</w:t>
      </w:r>
    </w:p>
    <w:p w:rsidR="001A307E" w:rsidRDefault="008F1FDD" w:rsidP="004E71C4">
      <w:pPr>
        <w:spacing w:line="240" w:lineRule="atLeast"/>
        <w:ind w:firstLineChars="200" w:firstLine="420"/>
        <w:rPr>
          <w:rFonts w:ascii="宋体"/>
          <w:kern w:val="0"/>
        </w:rPr>
      </w:pPr>
      <w:r>
        <w:rPr>
          <w:rFonts w:ascii="宋体" w:hAnsi="宋体" w:hint="eastAsia"/>
          <w:kern w:val="0"/>
        </w:rPr>
        <w:t>称取1</w:t>
      </w:r>
      <w:r>
        <w:rPr>
          <w:rFonts w:ascii="宋体" w:hint="eastAsia"/>
          <w:kern w:val="0"/>
        </w:rPr>
        <w:t>.4892</w:t>
      </w:r>
      <w:r>
        <w:rPr>
          <w:rFonts w:ascii="宋体" w:hAnsi="宋体" w:hint="eastAsia"/>
          <w:kern w:val="0"/>
        </w:rPr>
        <w:t>g经1</w:t>
      </w:r>
      <w:r>
        <w:rPr>
          <w:rFonts w:ascii="宋体" w:hint="eastAsia"/>
          <w:kern w:val="0"/>
        </w:rPr>
        <w:t>05</w:t>
      </w:r>
      <w:r>
        <w:rPr>
          <w:rFonts w:ascii="宋体" w:hAnsi="宋体" w:hint="eastAsia"/>
          <w:kern w:val="0"/>
        </w:rPr>
        <w:t>℃烘干的优级纯溴化钾(</w:t>
      </w:r>
      <w:r>
        <w:rPr>
          <w:rFonts w:ascii="宋体" w:hint="eastAsia"/>
          <w:kern w:val="0"/>
        </w:rPr>
        <w:t>KBr)</w:t>
      </w:r>
      <w:r>
        <w:rPr>
          <w:rFonts w:ascii="宋体" w:hAnsi="宋体" w:hint="eastAsia"/>
          <w:kern w:val="0"/>
        </w:rPr>
        <w:t>，将其置于烧杯中，用水溶解，然后移入1</w:t>
      </w:r>
      <w:r>
        <w:rPr>
          <w:rFonts w:ascii="宋体" w:hint="eastAsia"/>
          <w:kern w:val="0"/>
        </w:rPr>
        <w:t>000</w:t>
      </w:r>
      <w:r>
        <w:rPr>
          <w:rFonts w:ascii="宋体" w:hAnsi="宋体" w:hint="eastAsia"/>
          <w:kern w:val="0"/>
        </w:rPr>
        <w:t>m</w:t>
      </w:r>
      <w:r>
        <w:rPr>
          <w:rFonts w:ascii="宋体" w:hint="eastAsia"/>
          <w:kern w:val="0"/>
        </w:rPr>
        <w:t>L</w:t>
      </w:r>
      <w:r>
        <w:rPr>
          <w:rFonts w:ascii="宋体" w:hAnsi="宋体" w:hint="eastAsia"/>
          <w:kern w:val="0"/>
        </w:rPr>
        <w:t>容量瓶，用水稀释至刻度，摇匀。</w:t>
      </w:r>
    </w:p>
    <w:p w:rsidR="001A307E" w:rsidRDefault="004E71C4">
      <w:pPr>
        <w:pStyle w:val="a6"/>
        <w:numPr>
          <w:ilvl w:val="0"/>
          <w:numId w:val="0"/>
        </w:numPr>
        <w:spacing w:before="156" w:after="156"/>
      </w:pPr>
      <w:r>
        <w:t>5</w:t>
      </w:r>
      <w:r w:rsidR="008F1FDD">
        <w:rPr>
          <w:rFonts w:hint="eastAsia"/>
        </w:rPr>
        <w:t>.7 溴标准工作液（C</w:t>
      </w:r>
      <w:r w:rsidR="008F1FDD">
        <w:rPr>
          <w:rFonts w:hint="eastAsia"/>
          <w:vertAlign w:val="subscript"/>
        </w:rPr>
        <w:t>Br</w:t>
      </w:r>
      <w:r w:rsidR="008F1FDD">
        <w:rPr>
          <w:rFonts w:hint="eastAsia"/>
        </w:rPr>
        <w:t>-=10μg/mL）</w:t>
      </w:r>
    </w:p>
    <w:p w:rsidR="001A307E" w:rsidRDefault="008F1FDD">
      <w:pPr>
        <w:spacing w:line="240" w:lineRule="atLeast"/>
        <w:ind w:firstLineChars="200" w:firstLine="420"/>
        <w:rPr>
          <w:rFonts w:ascii="宋体"/>
        </w:rPr>
      </w:pPr>
      <w:r>
        <w:rPr>
          <w:rFonts w:ascii="宋体" w:hAnsi="宋体" w:hint="eastAsia"/>
        </w:rPr>
        <w:t>取5</w:t>
      </w:r>
      <w:r>
        <w:rPr>
          <w:rFonts w:ascii="宋体" w:hint="eastAsia"/>
        </w:rPr>
        <w:t>.00</w:t>
      </w:r>
      <w:r>
        <w:rPr>
          <w:rFonts w:ascii="宋体" w:hAnsi="宋体" w:hint="eastAsia"/>
        </w:rPr>
        <w:t>m</w:t>
      </w:r>
      <w:r>
        <w:rPr>
          <w:rFonts w:ascii="宋体" w:hint="eastAsia"/>
        </w:rPr>
        <w:t>L</w:t>
      </w:r>
      <w:r>
        <w:rPr>
          <w:rFonts w:ascii="宋体" w:hAnsi="宋体" w:hint="eastAsia"/>
        </w:rPr>
        <w:t>溴标准储备液(</w:t>
      </w:r>
      <w:r w:rsidR="004E71C4">
        <w:rPr>
          <w:rFonts w:ascii="宋体"/>
        </w:rPr>
        <w:t>5</w:t>
      </w:r>
      <w:r>
        <w:rPr>
          <w:rFonts w:ascii="宋体" w:hint="eastAsia"/>
        </w:rPr>
        <w:t>.6)</w:t>
      </w:r>
      <w:r>
        <w:rPr>
          <w:rFonts w:ascii="宋体" w:hAnsi="宋体" w:hint="eastAsia"/>
        </w:rPr>
        <w:t>，用水稀释至5</w:t>
      </w:r>
      <w:r>
        <w:rPr>
          <w:rFonts w:ascii="宋体" w:hint="eastAsia"/>
        </w:rPr>
        <w:t>00</w:t>
      </w:r>
      <w:r>
        <w:rPr>
          <w:rFonts w:ascii="宋体" w:hAnsi="宋体" w:hint="eastAsia"/>
        </w:rPr>
        <w:t>m</w:t>
      </w:r>
      <w:r>
        <w:rPr>
          <w:rFonts w:ascii="宋体" w:hint="eastAsia"/>
        </w:rPr>
        <w:t>L</w:t>
      </w:r>
      <w:r>
        <w:rPr>
          <w:rFonts w:ascii="宋体" w:hAnsi="宋体" w:hint="eastAsia"/>
        </w:rPr>
        <w:t>，摇匀。</w:t>
      </w:r>
    </w:p>
    <w:p w:rsidR="001A307E" w:rsidRDefault="008F1FDD" w:rsidP="006D5C09">
      <w:pPr>
        <w:pStyle w:val="a5"/>
        <w:spacing w:before="312" w:after="312"/>
      </w:pPr>
      <w:r>
        <w:rPr>
          <w:rFonts w:hint="eastAsia"/>
        </w:rPr>
        <w:t>仪器设备</w:t>
      </w:r>
    </w:p>
    <w:p w:rsidR="001A307E" w:rsidRDefault="003B5EB2" w:rsidP="004E71C4">
      <w:pPr>
        <w:pStyle w:val="a6"/>
        <w:spacing w:beforeLines="0" w:afterLines="0"/>
        <w:ind w:left="0"/>
        <w:rPr>
          <w:rFonts w:ascii="宋体" w:eastAsia="宋体" w:hAnsi="宋体" w:cs="宋体"/>
        </w:rPr>
      </w:pPr>
      <w:r>
        <w:rPr>
          <w:rFonts w:ascii="宋体" w:eastAsia="宋体" w:hAnsi="宋体" w:cs="宋体" w:hint="eastAsia"/>
        </w:rPr>
        <w:t>紫外</w:t>
      </w:r>
      <w:r w:rsidR="008F1FDD">
        <w:rPr>
          <w:rFonts w:ascii="宋体" w:eastAsia="宋体" w:hAnsi="宋体" w:cs="宋体" w:hint="eastAsia"/>
        </w:rPr>
        <w:t>分光光度计</w:t>
      </w:r>
      <w:r w:rsidR="00C33E48">
        <w:rPr>
          <w:rFonts w:ascii="宋体" w:eastAsia="宋体" w:hAnsi="宋体" w:cs="宋体" w:hint="eastAsia"/>
        </w:rPr>
        <w:t>（附1 cm石英比色皿）</w:t>
      </w:r>
    </w:p>
    <w:p w:rsidR="001A307E" w:rsidRDefault="008F1FDD" w:rsidP="004E71C4">
      <w:pPr>
        <w:pStyle w:val="a6"/>
        <w:spacing w:beforeLines="0" w:afterLines="0"/>
        <w:ind w:left="0"/>
        <w:rPr>
          <w:rFonts w:ascii="宋体" w:eastAsia="宋体" w:hAnsi="宋体" w:cs="宋体"/>
        </w:rPr>
      </w:pPr>
      <w:r>
        <w:rPr>
          <w:rFonts w:ascii="宋体" w:eastAsia="宋体" w:hAnsi="宋体" w:cs="宋体" w:hint="eastAsia"/>
        </w:rPr>
        <w:t>常见玻璃器皿</w:t>
      </w:r>
    </w:p>
    <w:p w:rsidR="001A307E" w:rsidRDefault="008F1FDD" w:rsidP="004E71C4">
      <w:pPr>
        <w:pStyle w:val="a6"/>
        <w:spacing w:beforeLines="0" w:afterLines="0"/>
        <w:ind w:left="0"/>
        <w:rPr>
          <w:rFonts w:ascii="宋体" w:eastAsia="宋体" w:hAnsi="宋体" w:cs="宋体"/>
        </w:rPr>
      </w:pPr>
      <w:r>
        <w:rPr>
          <w:rFonts w:ascii="宋体" w:eastAsia="宋体" w:hAnsi="宋体" w:cs="宋体" w:hint="eastAsia"/>
        </w:rPr>
        <w:t>分析天平：感量0.001g。</w:t>
      </w:r>
    </w:p>
    <w:p w:rsidR="001A307E" w:rsidRDefault="008F1FDD">
      <w:pPr>
        <w:pStyle w:val="a5"/>
        <w:spacing w:before="312" w:after="312"/>
      </w:pPr>
      <w:r>
        <w:rPr>
          <w:rFonts w:hint="eastAsia"/>
        </w:rPr>
        <w:t>分析步骤</w:t>
      </w:r>
    </w:p>
    <w:p w:rsidR="001A307E" w:rsidRDefault="008F1FDD" w:rsidP="006D5C09">
      <w:pPr>
        <w:pStyle w:val="a6"/>
        <w:spacing w:before="156" w:after="156"/>
        <w:ind w:left="0"/>
      </w:pPr>
      <w:r>
        <w:rPr>
          <w:rFonts w:hint="eastAsia"/>
        </w:rPr>
        <w:t>试样处理</w:t>
      </w:r>
    </w:p>
    <w:p w:rsidR="001A307E" w:rsidRDefault="008F1FDD">
      <w:pPr>
        <w:spacing w:line="240" w:lineRule="atLeast"/>
        <w:ind w:firstLineChars="200" w:firstLine="420"/>
        <w:rPr>
          <w:rFonts w:ascii="宋体" w:hAnsi="宋体"/>
        </w:rPr>
      </w:pPr>
      <w:r>
        <w:rPr>
          <w:rFonts w:ascii="宋体" w:hAnsi="宋体" w:hint="eastAsia"/>
        </w:rPr>
        <w:t>称取1 g(精确至0.001g)待测样品于烧杯中，加水溶解，转移至到500 mL容量瓶中</w:t>
      </w:r>
      <w:r w:rsidR="00F73D98">
        <w:rPr>
          <w:rFonts w:ascii="宋体" w:hAnsi="宋体" w:hint="eastAsia"/>
        </w:rPr>
        <w:t>(或吸取</w:t>
      </w:r>
      <w:r w:rsidR="008D0622">
        <w:rPr>
          <w:rFonts w:ascii="宋体" w:hAnsi="宋体" w:hint="eastAsia"/>
        </w:rPr>
        <w:t>1</w:t>
      </w:r>
      <w:r w:rsidR="00F73D98">
        <w:rPr>
          <w:rFonts w:ascii="宋体" w:hAnsi="宋体" w:hint="eastAsia"/>
        </w:rPr>
        <w:t>0mL待测样品于500 mL容量瓶中</w:t>
      </w:r>
      <w:r w:rsidR="008C47BA">
        <w:rPr>
          <w:rFonts w:ascii="宋体" w:hAnsi="宋体" w:hint="eastAsia"/>
        </w:rPr>
        <w:t>,必要时可过滤</w:t>
      </w:r>
      <w:r w:rsidR="00F73D98">
        <w:rPr>
          <w:rFonts w:ascii="宋体" w:hAnsi="宋体" w:hint="eastAsia"/>
        </w:rPr>
        <w:t>)</w:t>
      </w:r>
      <w:r>
        <w:rPr>
          <w:rFonts w:ascii="宋体" w:hAnsi="宋体" w:hint="eastAsia"/>
        </w:rPr>
        <w:t>，用水定容至刻度，摇匀。吸取5.00 mL试液到25 mL比色管中，加入2 mL NaH</w:t>
      </w:r>
      <w:r>
        <w:rPr>
          <w:rFonts w:ascii="宋体" w:hAnsi="宋体" w:hint="eastAsia"/>
          <w:vertAlign w:val="subscript"/>
        </w:rPr>
        <w:t>2</w:t>
      </w:r>
      <w:r>
        <w:rPr>
          <w:rFonts w:ascii="宋体" w:hAnsi="宋体" w:hint="eastAsia"/>
        </w:rPr>
        <w:t>PO</w:t>
      </w:r>
      <w:r>
        <w:rPr>
          <w:rFonts w:ascii="宋体" w:hAnsi="宋体" w:hint="eastAsia"/>
          <w:vertAlign w:val="subscript"/>
        </w:rPr>
        <w:t>4</w:t>
      </w:r>
      <w:r>
        <w:rPr>
          <w:rFonts w:ascii="宋体" w:hAnsi="宋体" w:hint="eastAsia"/>
        </w:rPr>
        <w:t>缓冲溶液(</w:t>
      </w:r>
      <w:r w:rsidR="004E71C4">
        <w:rPr>
          <w:rFonts w:ascii="宋体" w:hAnsi="宋体"/>
        </w:rPr>
        <w:t>5</w:t>
      </w:r>
      <w:r>
        <w:rPr>
          <w:rFonts w:ascii="宋体" w:hAnsi="宋体" w:hint="eastAsia"/>
        </w:rPr>
        <w:t>.3)，再加入0.5 mL次氯酸钠溶液(</w:t>
      </w:r>
      <w:r w:rsidR="004E71C4">
        <w:rPr>
          <w:rFonts w:ascii="宋体" w:hAnsi="宋体"/>
        </w:rPr>
        <w:t>5</w:t>
      </w:r>
      <w:r>
        <w:rPr>
          <w:rFonts w:ascii="宋体" w:hAnsi="宋体" w:hint="eastAsia"/>
        </w:rPr>
        <w:t>.4)，在沸水浴中加热10分钟。加入0.5 mL甲酸钠溶液(</w:t>
      </w:r>
      <w:r w:rsidR="004E71C4">
        <w:rPr>
          <w:rFonts w:ascii="宋体" w:hAnsi="宋体"/>
        </w:rPr>
        <w:t>5</w:t>
      </w:r>
      <w:r>
        <w:rPr>
          <w:rFonts w:ascii="宋体" w:hAnsi="宋体" w:hint="eastAsia"/>
        </w:rPr>
        <w:t>.2)，将过量的次氯酸钠破坏为氯化钠和碳酸氢钠，混合物再加热5分钟，然后在冰浴中冷却至室温。再加入10 mL 氢溴酸溶液(</w:t>
      </w:r>
      <w:r w:rsidR="004E71C4">
        <w:rPr>
          <w:rFonts w:ascii="宋体" w:hAnsi="宋体"/>
        </w:rPr>
        <w:t>5</w:t>
      </w:r>
      <w:r>
        <w:rPr>
          <w:rFonts w:ascii="宋体" w:hAnsi="宋体" w:hint="eastAsia"/>
        </w:rPr>
        <w:t>.5)，并用水定容至刻度，摇匀。并同时制备样品空白溶液。</w:t>
      </w:r>
    </w:p>
    <w:p w:rsidR="001A307E" w:rsidRDefault="008F1FDD" w:rsidP="006D5C09">
      <w:pPr>
        <w:pStyle w:val="a6"/>
        <w:spacing w:before="156" w:after="156"/>
        <w:ind w:left="0"/>
      </w:pPr>
      <w:r>
        <w:rPr>
          <w:rFonts w:hint="eastAsia"/>
        </w:rPr>
        <w:t>标准曲线</w:t>
      </w:r>
    </w:p>
    <w:p w:rsidR="001A307E" w:rsidRDefault="008F1FDD">
      <w:pPr>
        <w:pStyle w:val="affa"/>
        <w:rPr>
          <w:rFonts w:eastAsia="等线" w:hAnsi="等线"/>
        </w:rPr>
      </w:pPr>
      <w:r>
        <w:rPr>
          <w:rFonts w:hAnsi="宋体" w:hint="eastAsia"/>
        </w:rPr>
        <w:t>向7个25 mL比色管中，分别加入0.00 mL、0.05 mL、0.125 mL、0.250 mL、0.500 mL、0.750 mL和1.00 mL溴标准工作液(</w:t>
      </w:r>
      <w:r w:rsidR="004E71C4">
        <w:rPr>
          <w:rFonts w:hAnsi="宋体"/>
        </w:rPr>
        <w:t>5</w:t>
      </w:r>
      <w:r>
        <w:rPr>
          <w:rFonts w:hAnsi="宋体" w:hint="eastAsia"/>
        </w:rPr>
        <w:t>.7)。按照分析步骤(</w:t>
      </w:r>
      <w:r w:rsidR="004E71C4">
        <w:rPr>
          <w:rFonts w:hAnsi="宋体"/>
        </w:rPr>
        <w:t>7</w:t>
      </w:r>
      <w:r>
        <w:rPr>
          <w:rFonts w:hAnsi="宋体" w:hint="eastAsia"/>
        </w:rPr>
        <w:t xml:space="preserve">.1)同样的处理方法配制溴离子标准工作曲线，曲线浓度点分别为0.00 </w:t>
      </w:r>
      <w:r w:rsidR="00F73D98">
        <w:rPr>
          <w:rFonts w:hint="eastAsia"/>
        </w:rPr>
        <w:t>μ</w:t>
      </w:r>
      <w:r>
        <w:rPr>
          <w:rFonts w:hAnsi="宋体" w:hint="eastAsia"/>
        </w:rPr>
        <w:t xml:space="preserve">g/mL、0.02 </w:t>
      </w:r>
      <w:r w:rsidR="00F73D98">
        <w:rPr>
          <w:rFonts w:hint="eastAsia"/>
        </w:rPr>
        <w:t>μ</w:t>
      </w:r>
      <w:r>
        <w:rPr>
          <w:rFonts w:hAnsi="宋体" w:hint="eastAsia"/>
        </w:rPr>
        <w:t>g/mL、0.05</w:t>
      </w:r>
      <w:r w:rsidR="00F73D98">
        <w:rPr>
          <w:rFonts w:hint="eastAsia"/>
        </w:rPr>
        <w:t>μ</w:t>
      </w:r>
      <w:r>
        <w:rPr>
          <w:rFonts w:hAnsi="宋体" w:hint="eastAsia"/>
        </w:rPr>
        <w:t xml:space="preserve">g/mL、0.10 </w:t>
      </w:r>
      <w:r w:rsidR="00F73D98">
        <w:rPr>
          <w:rFonts w:hint="eastAsia"/>
        </w:rPr>
        <w:t>μ</w:t>
      </w:r>
      <w:r>
        <w:rPr>
          <w:rFonts w:hAnsi="宋体" w:hint="eastAsia"/>
        </w:rPr>
        <w:t xml:space="preserve">g/mL、0.20 </w:t>
      </w:r>
      <w:r w:rsidR="00F73D98">
        <w:rPr>
          <w:rFonts w:hint="eastAsia"/>
        </w:rPr>
        <w:t>μ</w:t>
      </w:r>
      <w:r>
        <w:rPr>
          <w:rFonts w:hAnsi="宋体" w:hint="eastAsia"/>
        </w:rPr>
        <w:t xml:space="preserve">g/mL、0.30 </w:t>
      </w:r>
      <w:r w:rsidR="00F73D98">
        <w:rPr>
          <w:rFonts w:hint="eastAsia"/>
        </w:rPr>
        <w:t>μ</w:t>
      </w:r>
      <w:r>
        <w:rPr>
          <w:rFonts w:hAnsi="宋体" w:hint="eastAsia"/>
        </w:rPr>
        <w:t xml:space="preserve">g/mL、0.40 </w:t>
      </w:r>
      <w:r w:rsidR="00F73D98">
        <w:rPr>
          <w:rFonts w:hint="eastAsia"/>
        </w:rPr>
        <w:t>μ</w:t>
      </w:r>
      <w:r>
        <w:rPr>
          <w:rFonts w:hAnsi="宋体" w:hint="eastAsia"/>
        </w:rPr>
        <w:t>g/mL。</w:t>
      </w:r>
    </w:p>
    <w:p w:rsidR="001A307E" w:rsidRDefault="008F1FDD" w:rsidP="006D5C09">
      <w:pPr>
        <w:pStyle w:val="a6"/>
        <w:spacing w:before="156" w:after="156"/>
        <w:ind w:left="0"/>
      </w:pPr>
      <w:r>
        <w:rPr>
          <w:rFonts w:hint="eastAsia"/>
        </w:rPr>
        <w:t>分析测定</w:t>
      </w:r>
    </w:p>
    <w:p w:rsidR="001A307E" w:rsidRDefault="008F1FDD">
      <w:pPr>
        <w:ind w:firstLineChars="250" w:firstLine="525"/>
        <w:contextualSpacing/>
        <w:rPr>
          <w:rFonts w:ascii="宋体" w:hAnsi="宋体"/>
          <w:kern w:val="0"/>
        </w:rPr>
      </w:pPr>
      <w:r>
        <w:rPr>
          <w:rFonts w:ascii="宋体" w:hAnsi="宋体" w:hint="eastAsia"/>
          <w:kern w:val="0"/>
        </w:rPr>
        <w:t>在添加氢溴酸溶液后的10分钟内，在波长267 nm下，以零管调节零点，然后分别测定校准曲线、样品空白溶液和样品溶液的吸光度。以标准曲线中的溴离子浓度为横坐标，对应的吸光度为纵坐标绘制标准工作曲线，根据试样的吸光度，由校准工作曲线查出试样中溴离子的浓度。</w:t>
      </w:r>
    </w:p>
    <w:p w:rsidR="001A307E" w:rsidRDefault="008F1FDD">
      <w:pPr>
        <w:pStyle w:val="a5"/>
        <w:spacing w:before="312" w:after="312"/>
        <w:rPr>
          <w:rFonts w:ascii="宋体" w:eastAsia="宋体" w:hAnsi="宋体"/>
          <w:szCs w:val="24"/>
        </w:rPr>
      </w:pPr>
      <w:r>
        <w:rPr>
          <w:rFonts w:hint="eastAsia"/>
        </w:rPr>
        <w:lastRenderedPageBreak/>
        <w:t>结果计算</w:t>
      </w:r>
    </w:p>
    <w:p w:rsidR="001A307E" w:rsidRDefault="008F1FDD">
      <w:pPr>
        <w:pStyle w:val="a5"/>
        <w:numPr>
          <w:ilvl w:val="0"/>
          <w:numId w:val="0"/>
        </w:numPr>
        <w:spacing w:before="312" w:after="312"/>
        <w:ind w:firstLineChars="200" w:firstLine="420"/>
        <w:rPr>
          <w:rFonts w:ascii="宋体" w:eastAsia="宋体" w:hAnsi="宋体"/>
          <w:szCs w:val="24"/>
        </w:rPr>
      </w:pPr>
      <w:r>
        <w:rPr>
          <w:rFonts w:ascii="宋体" w:eastAsia="宋体" w:hAnsi="宋体" w:hint="eastAsia"/>
          <w:szCs w:val="24"/>
        </w:rPr>
        <w:t>试样中的溴含量按公式（1）计算：</w:t>
      </w:r>
    </w:p>
    <w:p w:rsidR="001A307E" w:rsidRDefault="008F1FDD">
      <w:pPr>
        <w:pStyle w:val="affffff3"/>
      </w:pPr>
      <w:r>
        <w:rPr>
          <w:rFonts w:hint="eastAsia"/>
        </w:rPr>
        <w:tab/>
      </w:r>
      <w:r w:rsidR="00FA485C" w:rsidRPr="00FA485C">
        <w:rPr>
          <w:rFonts w:hAnsi="宋体" w:hint="eastAsia"/>
          <w:position w:val="-24"/>
          <w:szCs w:val="24"/>
        </w:rPr>
        <w:object w:dxaOrig="1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pt;height:32.15pt" o:ole="">
            <v:imagedata r:id="rId10" o:title=""/>
          </v:shape>
          <o:OLEObject Type="Embed" ProgID="Equation.3" ShapeID="_x0000_i1025" DrawAspect="Content" ObjectID="_1810102930" r:id="rId11"/>
        </w:object>
      </w:r>
      <w:r>
        <w:rPr>
          <w:rFonts w:hint="eastAsia"/>
        </w:rPr>
        <w:tab/>
        <w:t>(</w:t>
      </w:r>
      <w:r w:rsidR="009F40F2">
        <w:rPr>
          <w:rFonts w:hint="eastAsia"/>
        </w:rPr>
        <w:fldChar w:fldCharType="begin"/>
      </w:r>
      <w:r>
        <w:rPr>
          <w:rFonts w:hint="eastAsia"/>
        </w:rPr>
        <w:instrText xml:space="preserve"> SEQ 标准自动公式 \* ARABIC </w:instrText>
      </w:r>
      <w:r w:rsidR="009F40F2">
        <w:rPr>
          <w:rFonts w:hint="eastAsia"/>
        </w:rPr>
        <w:fldChar w:fldCharType="separate"/>
      </w:r>
      <w:r>
        <w:rPr>
          <w:rFonts w:hint="eastAsia"/>
        </w:rPr>
        <w:t>1</w:t>
      </w:r>
      <w:r w:rsidR="009F40F2">
        <w:rPr>
          <w:rFonts w:hint="eastAsia"/>
        </w:rPr>
        <w:fldChar w:fldCharType="end"/>
      </w:r>
      <w:r>
        <w:rPr>
          <w:rFonts w:hint="eastAsia"/>
        </w:rPr>
        <w:t>)</w:t>
      </w:r>
    </w:p>
    <w:p w:rsidR="001A307E" w:rsidRDefault="008F1FDD">
      <w:pPr>
        <w:pStyle w:val="affa"/>
      </w:pPr>
      <w:r>
        <w:rPr>
          <w:rFonts w:hint="eastAsia"/>
        </w:rPr>
        <w:t>式中：</w:t>
      </w:r>
    </w:p>
    <w:p w:rsidR="001A307E" w:rsidRDefault="008F1FDD" w:rsidP="00E316D3">
      <w:pPr>
        <w:spacing w:line="320" w:lineRule="exact"/>
        <w:ind w:firstLineChars="250" w:firstLine="525"/>
        <w:contextualSpacing/>
        <w:rPr>
          <w:rFonts w:ascii="宋体" w:hAnsi="宋体"/>
          <w:kern w:val="0"/>
        </w:rPr>
      </w:pPr>
      <w:r>
        <w:rPr>
          <w:noProof/>
        </w:rPr>
        <w:drawing>
          <wp:inline distT="0" distB="0" distL="114300" distR="114300">
            <wp:extent cx="171450" cy="161925"/>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171450" cy="161925"/>
                    </a:xfrm>
                    <a:prstGeom prst="rect">
                      <a:avLst/>
                    </a:prstGeom>
                    <a:noFill/>
                    <a:ln>
                      <a:noFill/>
                    </a:ln>
                  </pic:spPr>
                </pic:pic>
              </a:graphicData>
            </a:graphic>
          </wp:inline>
        </w:drawing>
      </w:r>
      <w:r>
        <w:rPr>
          <w:rFonts w:ascii="宋体" w:hAnsi="宋体" w:hint="eastAsia"/>
          <w:kern w:val="0"/>
        </w:rPr>
        <w:t>------试样中溴的含量，单位为毫克每千克</w:t>
      </w:r>
      <w:r w:rsidR="00F73D98">
        <w:rPr>
          <w:rFonts w:ascii="宋体" w:hAnsi="宋体" w:hint="eastAsia"/>
          <w:kern w:val="0"/>
        </w:rPr>
        <w:t>或毫克每升</w:t>
      </w:r>
      <w:r>
        <w:rPr>
          <w:rFonts w:ascii="宋体" w:hAnsi="宋体" w:hint="eastAsia"/>
          <w:kern w:val="0"/>
        </w:rPr>
        <w:t>(mg/kg</w:t>
      </w:r>
      <w:r w:rsidR="00F73D98">
        <w:rPr>
          <w:rFonts w:ascii="宋体" w:hAnsi="宋体" w:hint="eastAsia"/>
          <w:kern w:val="0"/>
        </w:rPr>
        <w:t>或mg/L</w:t>
      </w:r>
      <w:r>
        <w:rPr>
          <w:rFonts w:ascii="宋体" w:hAnsi="宋体" w:hint="eastAsia"/>
          <w:kern w:val="0"/>
        </w:rPr>
        <w:t>)；</w:t>
      </w:r>
    </w:p>
    <w:p w:rsidR="001A307E" w:rsidRDefault="008F1FDD" w:rsidP="00E316D3">
      <w:pPr>
        <w:spacing w:line="320" w:lineRule="exact"/>
        <w:ind w:firstLineChars="250" w:firstLine="525"/>
        <w:contextualSpacing/>
        <w:rPr>
          <w:rFonts w:ascii="宋体" w:hAnsi="宋体"/>
          <w:kern w:val="0"/>
        </w:rPr>
      </w:pPr>
      <w:r>
        <w:rPr>
          <w:noProof/>
        </w:rPr>
        <w:drawing>
          <wp:inline distT="0" distB="0" distL="114300" distR="114300">
            <wp:extent cx="142875" cy="171450"/>
            <wp:effectExtent l="0" t="0" r="9525"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3"/>
                    <a:stretch>
                      <a:fillRect/>
                    </a:stretch>
                  </pic:blipFill>
                  <pic:spPr>
                    <a:xfrm>
                      <a:off x="0" y="0"/>
                      <a:ext cx="142875" cy="171450"/>
                    </a:xfrm>
                    <a:prstGeom prst="rect">
                      <a:avLst/>
                    </a:prstGeom>
                    <a:noFill/>
                    <a:ln>
                      <a:noFill/>
                    </a:ln>
                  </pic:spPr>
                </pic:pic>
              </a:graphicData>
            </a:graphic>
          </wp:inline>
        </w:drawing>
      </w:r>
      <w:r>
        <w:rPr>
          <w:rFonts w:ascii="宋体" w:hAnsi="宋体" w:hint="eastAsia"/>
          <w:kern w:val="0"/>
        </w:rPr>
        <w:t>------试样溶液中溴的质量浓度，单位为毫克每</w:t>
      </w:r>
      <w:r w:rsidR="00F73D98">
        <w:rPr>
          <w:rFonts w:ascii="宋体" w:hAnsi="宋体" w:hint="eastAsia"/>
          <w:kern w:val="0"/>
        </w:rPr>
        <w:t>毫升</w:t>
      </w:r>
      <w:r>
        <w:rPr>
          <w:rFonts w:ascii="宋体" w:hAnsi="宋体" w:hint="eastAsia"/>
          <w:kern w:val="0"/>
        </w:rPr>
        <w:t>(</w:t>
      </w:r>
      <w:r w:rsidR="00F73D98">
        <w:rPr>
          <w:rFonts w:hint="eastAsia"/>
        </w:rPr>
        <w:t>μ</w:t>
      </w:r>
      <w:r w:rsidR="00F73D98">
        <w:rPr>
          <w:rFonts w:hAnsi="宋体" w:hint="eastAsia"/>
        </w:rPr>
        <w:t>g/mL</w:t>
      </w:r>
      <w:r>
        <w:rPr>
          <w:rFonts w:ascii="宋体" w:hAnsi="宋体" w:hint="eastAsia"/>
          <w:kern w:val="0"/>
        </w:rPr>
        <w:t>)；</w:t>
      </w:r>
    </w:p>
    <w:p w:rsidR="001A307E" w:rsidRDefault="008F1FDD" w:rsidP="00E316D3">
      <w:pPr>
        <w:spacing w:line="320" w:lineRule="exact"/>
        <w:ind w:firstLineChars="250" w:firstLine="525"/>
        <w:contextualSpacing/>
        <w:rPr>
          <w:rFonts w:ascii="宋体" w:hAnsi="宋体"/>
          <w:kern w:val="0"/>
        </w:rPr>
      </w:pPr>
      <w:r>
        <w:rPr>
          <w:noProof/>
        </w:rPr>
        <w:drawing>
          <wp:inline distT="0" distB="0" distL="114300" distR="114300">
            <wp:extent cx="200025" cy="171450"/>
            <wp:effectExtent l="0" t="0" r="9525"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4"/>
                    <a:stretch>
                      <a:fillRect/>
                    </a:stretch>
                  </pic:blipFill>
                  <pic:spPr>
                    <a:xfrm>
                      <a:off x="0" y="0"/>
                      <a:ext cx="200025" cy="171450"/>
                    </a:xfrm>
                    <a:prstGeom prst="rect">
                      <a:avLst/>
                    </a:prstGeom>
                    <a:noFill/>
                    <a:ln>
                      <a:noFill/>
                    </a:ln>
                  </pic:spPr>
                </pic:pic>
              </a:graphicData>
            </a:graphic>
          </wp:inline>
        </w:drawing>
      </w:r>
      <w:r>
        <w:rPr>
          <w:rFonts w:ascii="宋体" w:hAnsi="宋体" w:hint="eastAsia"/>
          <w:kern w:val="0"/>
        </w:rPr>
        <w:t>-----样品空白溶液中溴的质量浓度，单位为毫克每</w:t>
      </w:r>
      <w:r w:rsidR="00F73D98">
        <w:rPr>
          <w:rFonts w:ascii="宋体" w:hAnsi="宋体" w:hint="eastAsia"/>
          <w:kern w:val="0"/>
        </w:rPr>
        <w:t>毫升</w:t>
      </w:r>
      <w:r>
        <w:rPr>
          <w:rFonts w:ascii="宋体" w:hAnsi="宋体" w:hint="eastAsia"/>
          <w:kern w:val="0"/>
        </w:rPr>
        <w:t>(</w:t>
      </w:r>
      <w:r w:rsidR="00F73D98">
        <w:rPr>
          <w:rFonts w:hint="eastAsia"/>
        </w:rPr>
        <w:t>μ</w:t>
      </w:r>
      <w:r w:rsidR="00F73D98">
        <w:rPr>
          <w:rFonts w:hAnsi="宋体" w:hint="eastAsia"/>
        </w:rPr>
        <w:t>g/mL</w:t>
      </w:r>
      <w:r>
        <w:rPr>
          <w:rFonts w:ascii="宋体" w:hAnsi="宋体" w:hint="eastAsia"/>
          <w:kern w:val="0"/>
        </w:rPr>
        <w:t>)；</w:t>
      </w:r>
    </w:p>
    <w:p w:rsidR="001A307E" w:rsidRDefault="008F1FDD" w:rsidP="00E316D3">
      <w:pPr>
        <w:spacing w:line="320" w:lineRule="exact"/>
        <w:ind w:firstLineChars="250" w:firstLine="525"/>
        <w:contextualSpacing/>
        <w:rPr>
          <w:rFonts w:ascii="宋体" w:hAnsi="宋体"/>
          <w:kern w:val="0"/>
        </w:rPr>
      </w:pPr>
      <w:r>
        <w:rPr>
          <w:noProof/>
        </w:rPr>
        <w:drawing>
          <wp:inline distT="0" distB="0" distL="114300" distR="114300">
            <wp:extent cx="142875" cy="171450"/>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5"/>
                    <a:stretch>
                      <a:fillRect/>
                    </a:stretch>
                  </pic:blipFill>
                  <pic:spPr>
                    <a:xfrm>
                      <a:off x="0" y="0"/>
                      <a:ext cx="142875" cy="171450"/>
                    </a:xfrm>
                    <a:prstGeom prst="rect">
                      <a:avLst/>
                    </a:prstGeom>
                    <a:noFill/>
                    <a:ln>
                      <a:noFill/>
                    </a:ln>
                  </pic:spPr>
                </pic:pic>
              </a:graphicData>
            </a:graphic>
          </wp:inline>
        </w:drawing>
      </w:r>
      <w:r>
        <w:rPr>
          <w:noProof/>
        </w:rPr>
        <w:drawing>
          <wp:inline distT="0" distB="0" distL="114300" distR="114300">
            <wp:extent cx="635" cy="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6"/>
                    <a:stretch>
                      <a:fillRect/>
                    </a:stretch>
                  </pic:blipFill>
                  <pic:spPr>
                    <a:xfrm>
                      <a:off x="0" y="0"/>
                      <a:ext cx="635" cy="0"/>
                    </a:xfrm>
                    <a:prstGeom prst="rect">
                      <a:avLst/>
                    </a:prstGeom>
                    <a:noFill/>
                    <a:ln>
                      <a:noFill/>
                    </a:ln>
                  </pic:spPr>
                </pic:pic>
              </a:graphicData>
            </a:graphic>
          </wp:inline>
        </w:drawing>
      </w:r>
      <w:r>
        <w:rPr>
          <w:rFonts w:ascii="宋体" w:hAnsi="宋体" w:hint="eastAsia"/>
          <w:kern w:val="0"/>
        </w:rPr>
        <w:t>------试样测定液的体积，单位为毫升(mL)；</w:t>
      </w:r>
    </w:p>
    <w:p w:rsidR="001A307E" w:rsidRDefault="008F1FDD" w:rsidP="00E316D3">
      <w:pPr>
        <w:spacing w:line="320" w:lineRule="exact"/>
        <w:ind w:firstLineChars="250" w:firstLine="525"/>
        <w:contextualSpacing/>
        <w:rPr>
          <w:rFonts w:ascii="宋体" w:hAnsi="宋体"/>
          <w:kern w:val="0"/>
        </w:rPr>
      </w:pPr>
      <w:r>
        <w:rPr>
          <w:noProof/>
        </w:rPr>
        <w:drawing>
          <wp:inline distT="0" distB="0" distL="114300" distR="114300">
            <wp:extent cx="200025" cy="161925"/>
            <wp:effectExtent l="0" t="0" r="0" b="635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7"/>
                    <a:stretch>
                      <a:fillRect/>
                    </a:stretch>
                  </pic:blipFill>
                  <pic:spPr>
                    <a:xfrm>
                      <a:off x="0" y="0"/>
                      <a:ext cx="200025" cy="161925"/>
                    </a:xfrm>
                    <a:prstGeom prst="rect">
                      <a:avLst/>
                    </a:prstGeom>
                    <a:noFill/>
                    <a:ln>
                      <a:noFill/>
                    </a:ln>
                  </pic:spPr>
                </pic:pic>
              </a:graphicData>
            </a:graphic>
          </wp:inline>
        </w:drawing>
      </w:r>
      <w:r>
        <w:rPr>
          <w:rFonts w:ascii="宋体" w:hAnsi="宋体" w:hint="eastAsia"/>
          <w:kern w:val="0"/>
        </w:rPr>
        <w:t>------试样</w:t>
      </w:r>
      <w:r w:rsidR="00FA485C">
        <w:rPr>
          <w:rFonts w:ascii="宋体" w:hAnsi="宋体" w:hint="eastAsia"/>
          <w:kern w:val="0"/>
        </w:rPr>
        <w:t>测定液中试样质量或体积</w:t>
      </w:r>
      <w:r>
        <w:rPr>
          <w:rFonts w:ascii="宋体" w:hAnsi="宋体" w:hint="eastAsia"/>
          <w:kern w:val="0"/>
        </w:rPr>
        <w:t>，单位为克</w:t>
      </w:r>
      <w:r w:rsidR="00F73D98">
        <w:rPr>
          <w:rFonts w:ascii="宋体" w:hAnsi="宋体" w:hint="eastAsia"/>
          <w:kern w:val="0"/>
        </w:rPr>
        <w:t>或毫升</w:t>
      </w:r>
      <w:r>
        <w:rPr>
          <w:rFonts w:ascii="宋体" w:hAnsi="宋体" w:hint="eastAsia"/>
          <w:kern w:val="0"/>
        </w:rPr>
        <w:t>(g</w:t>
      </w:r>
      <w:r w:rsidR="00F73D98">
        <w:rPr>
          <w:rFonts w:ascii="宋体" w:hAnsi="宋体" w:hint="eastAsia"/>
          <w:kern w:val="0"/>
        </w:rPr>
        <w:t>或mL</w:t>
      </w:r>
      <w:r>
        <w:rPr>
          <w:rFonts w:ascii="宋体" w:hAnsi="宋体" w:hint="eastAsia"/>
          <w:kern w:val="0"/>
        </w:rPr>
        <w:t>)。</w:t>
      </w:r>
    </w:p>
    <w:p w:rsidR="001A307E" w:rsidRDefault="008F1FDD">
      <w:pPr>
        <w:ind w:firstLineChars="250" w:firstLine="525"/>
        <w:contextualSpacing/>
        <w:rPr>
          <w:rFonts w:ascii="宋体" w:hAnsi="宋体"/>
          <w:kern w:val="0"/>
        </w:rPr>
      </w:pPr>
      <w:r>
        <w:rPr>
          <w:rFonts w:ascii="宋体" w:hAnsi="宋体" w:hint="eastAsia"/>
          <w:kern w:val="0"/>
        </w:rPr>
        <w:t>计算结果保留两位有效数字。</w:t>
      </w:r>
    </w:p>
    <w:p w:rsidR="001A307E" w:rsidRDefault="008F1FDD">
      <w:pPr>
        <w:pStyle w:val="a5"/>
        <w:spacing w:before="312" w:after="312"/>
      </w:pPr>
      <w:r>
        <w:rPr>
          <w:rFonts w:hint="eastAsia"/>
        </w:rPr>
        <w:t>精密度</w:t>
      </w:r>
    </w:p>
    <w:p w:rsidR="001A307E" w:rsidRDefault="008F1FDD">
      <w:pPr>
        <w:pStyle w:val="affa"/>
      </w:pPr>
      <w:r>
        <w:rPr>
          <w:rFonts w:hAnsi="宋体" w:hint="eastAsia"/>
        </w:rPr>
        <w:t>取平行测定结果的算术平均值为测定结果。平行测定结果的绝对差值不大于算数平均值的</w:t>
      </w:r>
      <w:r w:rsidR="00ED35A9">
        <w:rPr>
          <w:rFonts w:hAnsi="宋体" w:hint="eastAsia"/>
        </w:rPr>
        <w:t>15</w:t>
      </w:r>
      <w:r>
        <w:rPr>
          <w:rFonts w:hint="eastAsia"/>
        </w:rPr>
        <w:t>%</w:t>
      </w:r>
      <w:r>
        <w:rPr>
          <w:rFonts w:hAnsi="宋体" w:hint="eastAsia"/>
        </w:rPr>
        <w:t>。</w:t>
      </w:r>
    </w:p>
    <w:p w:rsidR="001A307E" w:rsidRDefault="008F1FDD">
      <w:pPr>
        <w:pStyle w:val="a5"/>
        <w:spacing w:before="312" w:after="312"/>
      </w:pPr>
      <w:r>
        <w:rPr>
          <w:rFonts w:hint="eastAsia"/>
        </w:rPr>
        <w:t>其他</w:t>
      </w:r>
    </w:p>
    <w:p w:rsidR="001A307E" w:rsidRDefault="008F1FDD" w:rsidP="004E71C4">
      <w:pPr>
        <w:pStyle w:val="affa"/>
      </w:pPr>
      <w:r>
        <w:rPr>
          <w:rFonts w:hAnsi="宋体" w:hint="eastAsia"/>
        </w:rPr>
        <w:t>方法检出限为1</w:t>
      </w:r>
      <w:r>
        <w:rPr>
          <w:rFonts w:hint="eastAsia"/>
        </w:rPr>
        <w:t>0 mg/kg</w:t>
      </w:r>
      <w:r w:rsidR="00F73D98">
        <w:rPr>
          <w:rFonts w:hint="eastAsia"/>
        </w:rPr>
        <w:t>或</w:t>
      </w:r>
      <w:r w:rsidR="008C47BA">
        <w:rPr>
          <w:rFonts w:hint="eastAsia"/>
        </w:rPr>
        <w:t>1</w:t>
      </w:r>
      <w:r w:rsidR="00F73D98" w:rsidRPr="00F73D98">
        <w:rPr>
          <w:rFonts w:hint="eastAsia"/>
        </w:rPr>
        <w:t xml:space="preserve"> </w:t>
      </w:r>
      <w:r w:rsidR="00F73D98">
        <w:rPr>
          <w:rFonts w:hint="eastAsia"/>
        </w:rPr>
        <w:t>mg/L</w:t>
      </w:r>
      <w:r>
        <w:rPr>
          <w:rFonts w:hAnsi="宋体" w:hint="eastAsia"/>
        </w:rPr>
        <w:t>。</w:t>
      </w:r>
    </w:p>
    <w:p w:rsidR="001A307E" w:rsidRDefault="008F1FDD">
      <w:pPr>
        <w:pStyle w:val="affffff4"/>
        <w:framePr w:wrap="around"/>
      </w:pPr>
      <w:r>
        <w:t>_________________________________</w:t>
      </w:r>
    </w:p>
    <w:p w:rsidR="001A307E" w:rsidRDefault="001A307E">
      <w:pPr>
        <w:pStyle w:val="a5"/>
        <w:numPr>
          <w:ilvl w:val="0"/>
          <w:numId w:val="0"/>
        </w:numPr>
        <w:spacing w:before="312" w:after="312"/>
      </w:pPr>
    </w:p>
    <w:sectPr w:rsidR="001A307E" w:rsidSect="001A307E">
      <w:headerReference w:type="default" r:id="rId18"/>
      <w:footerReference w:type="default" r:id="rId19"/>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A18" w:rsidRDefault="00C30A18" w:rsidP="001A307E">
      <w:r>
        <w:separator/>
      </w:r>
    </w:p>
  </w:endnote>
  <w:endnote w:type="continuationSeparator" w:id="0">
    <w:p w:rsidR="00C30A18" w:rsidRDefault="00C30A18" w:rsidP="001A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7E" w:rsidRDefault="009F40F2">
    <w:pPr>
      <w:pStyle w:val="afff1"/>
    </w:pPr>
    <w:r>
      <w:fldChar w:fldCharType="begin"/>
    </w:r>
    <w:r w:rsidR="008F1FDD">
      <w:instrText xml:space="preserve"> PAGE  \* MERGEFORMAT </w:instrText>
    </w:r>
    <w:r>
      <w:fldChar w:fldCharType="separate"/>
    </w:r>
    <w:r w:rsidR="000F4BEE">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A18" w:rsidRDefault="00C30A18" w:rsidP="001A307E">
      <w:r>
        <w:separator/>
      </w:r>
    </w:p>
  </w:footnote>
  <w:footnote w:type="continuationSeparator" w:id="0">
    <w:p w:rsidR="00C30A18" w:rsidRDefault="00C30A18" w:rsidP="001A3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7E" w:rsidRDefault="008F1FDD">
    <w:pPr>
      <w:pStyle w:val="afff2"/>
    </w:pPr>
    <w:r>
      <w:t>QB/T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5103"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7"/>
      <w:suff w:val="nothing"/>
      <w:lvlText w:val="%1.%2.%3　"/>
      <w:lvlJc w:val="left"/>
      <w:pPr>
        <w:ind w:left="127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B825FC4"/>
    <w:multiLevelType w:val="multilevel"/>
    <w:tmpl w:val="2B825FC4"/>
    <w:lvl w:ilvl="0">
      <w:start w:val="1"/>
      <w:numFmt w:val="lowerLetter"/>
      <w:pStyle w:val="ad"/>
      <w:lvlText w:val="%1)"/>
      <w:lvlJc w:val="left"/>
      <w:pPr>
        <w:tabs>
          <w:tab w:val="left" w:pos="840"/>
        </w:tabs>
        <w:ind w:left="839" w:hanging="419"/>
      </w:pPr>
      <w:rPr>
        <w:rFonts w:ascii="宋体" w:eastAsia="宋体" w:hint="eastAsia"/>
        <w:b w:val="0"/>
        <w:i w:val="0"/>
        <w:sz w:val="21"/>
        <w:szCs w:val="21"/>
      </w:rPr>
    </w:lvl>
    <w:lvl w:ilvl="1">
      <w:start w:val="1"/>
      <w:numFmt w:val="decimal"/>
      <w:pStyle w:val="ae"/>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pStyle w:val="af"/>
      <w:lvlText w:val=""/>
      <w:lvlJc w:val="left"/>
      <w:pPr>
        <w:tabs>
          <w:tab w:val="left" w:pos="760"/>
        </w:tabs>
        <w:ind w:left="1264" w:hanging="413"/>
      </w:pPr>
      <w:rPr>
        <w:rFonts w:ascii="Symbol" w:hAnsi="Symbol" w:hint="default"/>
        <w:color w:val="auto"/>
      </w:rPr>
    </w:lvl>
    <w:lvl w:ilvl="2">
      <w:start w:val="1"/>
      <w:numFmt w:val="bullet"/>
      <w:pStyle w:val="a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f1"/>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1"/>
  </w:num>
  <w:num w:numId="2">
    <w:abstractNumId w:val="6"/>
  </w:num>
  <w:num w:numId="3">
    <w:abstractNumId w:val="9"/>
  </w:num>
  <w:num w:numId="4">
    <w:abstractNumId w:val="10"/>
  </w:num>
  <w:num w:numId="5">
    <w:abstractNumId w:val="2"/>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35925"/>
    <w:rsid w:val="00000244"/>
    <w:rsid w:val="0000185F"/>
    <w:rsid w:val="0000586F"/>
    <w:rsid w:val="00007624"/>
    <w:rsid w:val="0001383F"/>
    <w:rsid w:val="00013D86"/>
    <w:rsid w:val="00013E02"/>
    <w:rsid w:val="0002143C"/>
    <w:rsid w:val="00025A65"/>
    <w:rsid w:val="00026C31"/>
    <w:rsid w:val="00027280"/>
    <w:rsid w:val="000320A7"/>
    <w:rsid w:val="0003254A"/>
    <w:rsid w:val="000338F0"/>
    <w:rsid w:val="00035925"/>
    <w:rsid w:val="000434AC"/>
    <w:rsid w:val="00054385"/>
    <w:rsid w:val="00067CDF"/>
    <w:rsid w:val="00074FBE"/>
    <w:rsid w:val="0007504C"/>
    <w:rsid w:val="0007722A"/>
    <w:rsid w:val="00083A09"/>
    <w:rsid w:val="00086E50"/>
    <w:rsid w:val="0009005E"/>
    <w:rsid w:val="00092857"/>
    <w:rsid w:val="000A20A9"/>
    <w:rsid w:val="000A4559"/>
    <w:rsid w:val="000A48B1"/>
    <w:rsid w:val="000B2896"/>
    <w:rsid w:val="000B3143"/>
    <w:rsid w:val="000C1787"/>
    <w:rsid w:val="000C4234"/>
    <w:rsid w:val="000C6B05"/>
    <w:rsid w:val="000C6DD6"/>
    <w:rsid w:val="000C73D4"/>
    <w:rsid w:val="000C7A38"/>
    <w:rsid w:val="000D20F1"/>
    <w:rsid w:val="000D2CF3"/>
    <w:rsid w:val="000D3D4C"/>
    <w:rsid w:val="000D4F51"/>
    <w:rsid w:val="000D718B"/>
    <w:rsid w:val="000D782F"/>
    <w:rsid w:val="000E07E3"/>
    <w:rsid w:val="000E0C46"/>
    <w:rsid w:val="000E1151"/>
    <w:rsid w:val="000E5283"/>
    <w:rsid w:val="000F030C"/>
    <w:rsid w:val="000F129C"/>
    <w:rsid w:val="000F4BEE"/>
    <w:rsid w:val="001056DE"/>
    <w:rsid w:val="001124C0"/>
    <w:rsid w:val="0013175F"/>
    <w:rsid w:val="00131972"/>
    <w:rsid w:val="00145CCE"/>
    <w:rsid w:val="001512B4"/>
    <w:rsid w:val="001620A5"/>
    <w:rsid w:val="0016216F"/>
    <w:rsid w:val="00164E53"/>
    <w:rsid w:val="0016699D"/>
    <w:rsid w:val="00170C4D"/>
    <w:rsid w:val="00174EC0"/>
    <w:rsid w:val="00175159"/>
    <w:rsid w:val="00176208"/>
    <w:rsid w:val="0018211B"/>
    <w:rsid w:val="001840D3"/>
    <w:rsid w:val="001900F8"/>
    <w:rsid w:val="00191258"/>
    <w:rsid w:val="00192680"/>
    <w:rsid w:val="0019291E"/>
    <w:rsid w:val="00192947"/>
    <w:rsid w:val="00193037"/>
    <w:rsid w:val="00193A2C"/>
    <w:rsid w:val="001A288E"/>
    <w:rsid w:val="001A307E"/>
    <w:rsid w:val="001A5B2C"/>
    <w:rsid w:val="001A7801"/>
    <w:rsid w:val="001B6DC2"/>
    <w:rsid w:val="001C040E"/>
    <w:rsid w:val="001C149C"/>
    <w:rsid w:val="001C21AC"/>
    <w:rsid w:val="001C2549"/>
    <w:rsid w:val="001C2F42"/>
    <w:rsid w:val="001C47BA"/>
    <w:rsid w:val="001C59EA"/>
    <w:rsid w:val="001D406C"/>
    <w:rsid w:val="001D41EE"/>
    <w:rsid w:val="001D4B86"/>
    <w:rsid w:val="001E0380"/>
    <w:rsid w:val="001E13B1"/>
    <w:rsid w:val="001E17AF"/>
    <w:rsid w:val="001E3A69"/>
    <w:rsid w:val="001F3A19"/>
    <w:rsid w:val="00200D5E"/>
    <w:rsid w:val="00203089"/>
    <w:rsid w:val="00203113"/>
    <w:rsid w:val="00225A40"/>
    <w:rsid w:val="00233407"/>
    <w:rsid w:val="00234467"/>
    <w:rsid w:val="00237878"/>
    <w:rsid w:val="00237D8D"/>
    <w:rsid w:val="00241C02"/>
    <w:rsid w:val="00241DA2"/>
    <w:rsid w:val="00247FEE"/>
    <w:rsid w:val="00250E7D"/>
    <w:rsid w:val="002554E6"/>
    <w:rsid w:val="002565D5"/>
    <w:rsid w:val="002579AF"/>
    <w:rsid w:val="002622C0"/>
    <w:rsid w:val="002778AE"/>
    <w:rsid w:val="0028269A"/>
    <w:rsid w:val="00283590"/>
    <w:rsid w:val="00286973"/>
    <w:rsid w:val="002877AF"/>
    <w:rsid w:val="00294E70"/>
    <w:rsid w:val="00297AB4"/>
    <w:rsid w:val="002A1924"/>
    <w:rsid w:val="002A58A9"/>
    <w:rsid w:val="002A7420"/>
    <w:rsid w:val="002B0F12"/>
    <w:rsid w:val="002B1308"/>
    <w:rsid w:val="002B4554"/>
    <w:rsid w:val="002B58E4"/>
    <w:rsid w:val="002B6150"/>
    <w:rsid w:val="002C72D8"/>
    <w:rsid w:val="002D11FA"/>
    <w:rsid w:val="002D7654"/>
    <w:rsid w:val="002E074C"/>
    <w:rsid w:val="002E0DDF"/>
    <w:rsid w:val="002E2906"/>
    <w:rsid w:val="002E363B"/>
    <w:rsid w:val="002E5635"/>
    <w:rsid w:val="002E64C3"/>
    <w:rsid w:val="002E6A2C"/>
    <w:rsid w:val="002F0AA6"/>
    <w:rsid w:val="002F1D8C"/>
    <w:rsid w:val="002F21DA"/>
    <w:rsid w:val="00301F39"/>
    <w:rsid w:val="0030467A"/>
    <w:rsid w:val="00314A51"/>
    <w:rsid w:val="00314D3C"/>
    <w:rsid w:val="00325926"/>
    <w:rsid w:val="00327A8A"/>
    <w:rsid w:val="00333F50"/>
    <w:rsid w:val="00336610"/>
    <w:rsid w:val="00343F73"/>
    <w:rsid w:val="00345060"/>
    <w:rsid w:val="0035323B"/>
    <w:rsid w:val="0035546D"/>
    <w:rsid w:val="003609D2"/>
    <w:rsid w:val="00363F22"/>
    <w:rsid w:val="003640DF"/>
    <w:rsid w:val="003659EB"/>
    <w:rsid w:val="00375564"/>
    <w:rsid w:val="003772DA"/>
    <w:rsid w:val="00383191"/>
    <w:rsid w:val="00386DED"/>
    <w:rsid w:val="003912E7"/>
    <w:rsid w:val="00393947"/>
    <w:rsid w:val="003A2275"/>
    <w:rsid w:val="003A6A4F"/>
    <w:rsid w:val="003A7088"/>
    <w:rsid w:val="003B00DF"/>
    <w:rsid w:val="003B1275"/>
    <w:rsid w:val="003B1778"/>
    <w:rsid w:val="003B2BE5"/>
    <w:rsid w:val="003B2ECC"/>
    <w:rsid w:val="003B5EB2"/>
    <w:rsid w:val="003C11CB"/>
    <w:rsid w:val="003C465E"/>
    <w:rsid w:val="003C75F3"/>
    <w:rsid w:val="003C78A3"/>
    <w:rsid w:val="003D0BA0"/>
    <w:rsid w:val="003D7579"/>
    <w:rsid w:val="003E1867"/>
    <w:rsid w:val="003E5729"/>
    <w:rsid w:val="003F4EE0"/>
    <w:rsid w:val="00402153"/>
    <w:rsid w:val="00402FC1"/>
    <w:rsid w:val="00403915"/>
    <w:rsid w:val="00412153"/>
    <w:rsid w:val="004178B8"/>
    <w:rsid w:val="00425082"/>
    <w:rsid w:val="00431DEB"/>
    <w:rsid w:val="0043270E"/>
    <w:rsid w:val="00436266"/>
    <w:rsid w:val="00442269"/>
    <w:rsid w:val="0044674E"/>
    <w:rsid w:val="00446B29"/>
    <w:rsid w:val="00452392"/>
    <w:rsid w:val="00453F9A"/>
    <w:rsid w:val="00456231"/>
    <w:rsid w:val="00466688"/>
    <w:rsid w:val="00471E91"/>
    <w:rsid w:val="00474675"/>
    <w:rsid w:val="0047470C"/>
    <w:rsid w:val="004850EF"/>
    <w:rsid w:val="004A35F9"/>
    <w:rsid w:val="004B24C1"/>
    <w:rsid w:val="004B5B03"/>
    <w:rsid w:val="004C292F"/>
    <w:rsid w:val="004D4A2F"/>
    <w:rsid w:val="004E0A98"/>
    <w:rsid w:val="004E71C4"/>
    <w:rsid w:val="004E7486"/>
    <w:rsid w:val="00503718"/>
    <w:rsid w:val="00510280"/>
    <w:rsid w:val="00511113"/>
    <w:rsid w:val="00513D73"/>
    <w:rsid w:val="00514A43"/>
    <w:rsid w:val="005174E5"/>
    <w:rsid w:val="00522393"/>
    <w:rsid w:val="00522620"/>
    <w:rsid w:val="00525656"/>
    <w:rsid w:val="00526BF1"/>
    <w:rsid w:val="005328C0"/>
    <w:rsid w:val="00534C02"/>
    <w:rsid w:val="005412C9"/>
    <w:rsid w:val="0054264B"/>
    <w:rsid w:val="00543786"/>
    <w:rsid w:val="00547C91"/>
    <w:rsid w:val="005533D7"/>
    <w:rsid w:val="005651F6"/>
    <w:rsid w:val="00567A21"/>
    <w:rsid w:val="005703DE"/>
    <w:rsid w:val="0058464E"/>
    <w:rsid w:val="00593B48"/>
    <w:rsid w:val="005950A9"/>
    <w:rsid w:val="005A01CB"/>
    <w:rsid w:val="005A58FF"/>
    <w:rsid w:val="005A5EAF"/>
    <w:rsid w:val="005A64C0"/>
    <w:rsid w:val="005B10EC"/>
    <w:rsid w:val="005B3C11"/>
    <w:rsid w:val="005B6F60"/>
    <w:rsid w:val="005C1C28"/>
    <w:rsid w:val="005C1D5E"/>
    <w:rsid w:val="005C51C3"/>
    <w:rsid w:val="005C6DB5"/>
    <w:rsid w:val="005D0918"/>
    <w:rsid w:val="005D57CF"/>
    <w:rsid w:val="005D615D"/>
    <w:rsid w:val="005E19E7"/>
    <w:rsid w:val="005E3198"/>
    <w:rsid w:val="005F0D35"/>
    <w:rsid w:val="006168D4"/>
    <w:rsid w:val="0061716C"/>
    <w:rsid w:val="006176F3"/>
    <w:rsid w:val="00623011"/>
    <w:rsid w:val="006243A1"/>
    <w:rsid w:val="0063129C"/>
    <w:rsid w:val="00632648"/>
    <w:rsid w:val="00632E56"/>
    <w:rsid w:val="00635CBA"/>
    <w:rsid w:val="0064338B"/>
    <w:rsid w:val="00646542"/>
    <w:rsid w:val="006504F4"/>
    <w:rsid w:val="00654BC9"/>
    <w:rsid w:val="006552FD"/>
    <w:rsid w:val="00663AF3"/>
    <w:rsid w:val="0066634F"/>
    <w:rsid w:val="00666B6C"/>
    <w:rsid w:val="00675410"/>
    <w:rsid w:val="006755CA"/>
    <w:rsid w:val="00682682"/>
    <w:rsid w:val="00682702"/>
    <w:rsid w:val="00682CAE"/>
    <w:rsid w:val="00690C9C"/>
    <w:rsid w:val="00692368"/>
    <w:rsid w:val="0069737A"/>
    <w:rsid w:val="006A1FFE"/>
    <w:rsid w:val="006A2EBC"/>
    <w:rsid w:val="006A5EA0"/>
    <w:rsid w:val="006A783B"/>
    <w:rsid w:val="006A7B33"/>
    <w:rsid w:val="006B4E13"/>
    <w:rsid w:val="006B75DD"/>
    <w:rsid w:val="006C67E0"/>
    <w:rsid w:val="006C7ABA"/>
    <w:rsid w:val="006D0D60"/>
    <w:rsid w:val="006D1122"/>
    <w:rsid w:val="006D3C00"/>
    <w:rsid w:val="006D5C09"/>
    <w:rsid w:val="006D6CF4"/>
    <w:rsid w:val="006E3675"/>
    <w:rsid w:val="006E4A7F"/>
    <w:rsid w:val="006F512A"/>
    <w:rsid w:val="00704DF6"/>
    <w:rsid w:val="007057F4"/>
    <w:rsid w:val="00705F2E"/>
    <w:rsid w:val="0070651C"/>
    <w:rsid w:val="007132A3"/>
    <w:rsid w:val="00713DEC"/>
    <w:rsid w:val="0071572D"/>
    <w:rsid w:val="00716421"/>
    <w:rsid w:val="00724EFB"/>
    <w:rsid w:val="00727423"/>
    <w:rsid w:val="00731651"/>
    <w:rsid w:val="00733723"/>
    <w:rsid w:val="007419C3"/>
    <w:rsid w:val="00744F22"/>
    <w:rsid w:val="007467A7"/>
    <w:rsid w:val="007469DD"/>
    <w:rsid w:val="0074741B"/>
    <w:rsid w:val="0074759E"/>
    <w:rsid w:val="007478EA"/>
    <w:rsid w:val="00752ECE"/>
    <w:rsid w:val="0075415C"/>
    <w:rsid w:val="007543C5"/>
    <w:rsid w:val="0075741E"/>
    <w:rsid w:val="00763502"/>
    <w:rsid w:val="007670F4"/>
    <w:rsid w:val="00767D8D"/>
    <w:rsid w:val="00774D09"/>
    <w:rsid w:val="007913AB"/>
    <w:rsid w:val="007914F7"/>
    <w:rsid w:val="00795B98"/>
    <w:rsid w:val="007A2F05"/>
    <w:rsid w:val="007A3A31"/>
    <w:rsid w:val="007B1625"/>
    <w:rsid w:val="007B1824"/>
    <w:rsid w:val="007B4FE5"/>
    <w:rsid w:val="007B59E4"/>
    <w:rsid w:val="007B706E"/>
    <w:rsid w:val="007B71EB"/>
    <w:rsid w:val="007C0C06"/>
    <w:rsid w:val="007C3DCC"/>
    <w:rsid w:val="007C6205"/>
    <w:rsid w:val="007C686A"/>
    <w:rsid w:val="007C728E"/>
    <w:rsid w:val="007D2C53"/>
    <w:rsid w:val="007D2CF8"/>
    <w:rsid w:val="007D3D60"/>
    <w:rsid w:val="007E1980"/>
    <w:rsid w:val="007E33FF"/>
    <w:rsid w:val="007E4B76"/>
    <w:rsid w:val="007E5EA8"/>
    <w:rsid w:val="007F0CF1"/>
    <w:rsid w:val="007F12A5"/>
    <w:rsid w:val="007F46BC"/>
    <w:rsid w:val="007F4CF1"/>
    <w:rsid w:val="007F6E53"/>
    <w:rsid w:val="007F758D"/>
    <w:rsid w:val="007F7D52"/>
    <w:rsid w:val="00800DE0"/>
    <w:rsid w:val="0080654C"/>
    <w:rsid w:val="008071C6"/>
    <w:rsid w:val="00814303"/>
    <w:rsid w:val="0081497C"/>
    <w:rsid w:val="00817A00"/>
    <w:rsid w:val="00817A70"/>
    <w:rsid w:val="00817B43"/>
    <w:rsid w:val="00827AA2"/>
    <w:rsid w:val="00830114"/>
    <w:rsid w:val="00833DE5"/>
    <w:rsid w:val="00834CC3"/>
    <w:rsid w:val="00835DB3"/>
    <w:rsid w:val="0083617B"/>
    <w:rsid w:val="008371BD"/>
    <w:rsid w:val="008408CC"/>
    <w:rsid w:val="008504A8"/>
    <w:rsid w:val="0085282E"/>
    <w:rsid w:val="00853A6B"/>
    <w:rsid w:val="00855788"/>
    <w:rsid w:val="00870620"/>
    <w:rsid w:val="0087198C"/>
    <w:rsid w:val="00872C1F"/>
    <w:rsid w:val="00873B42"/>
    <w:rsid w:val="00881682"/>
    <w:rsid w:val="008856D8"/>
    <w:rsid w:val="00890F3B"/>
    <w:rsid w:val="00891828"/>
    <w:rsid w:val="00892E82"/>
    <w:rsid w:val="008A3186"/>
    <w:rsid w:val="008B02F3"/>
    <w:rsid w:val="008B3E6F"/>
    <w:rsid w:val="008C1B58"/>
    <w:rsid w:val="008C39AE"/>
    <w:rsid w:val="008C47BA"/>
    <w:rsid w:val="008C5174"/>
    <w:rsid w:val="008C590D"/>
    <w:rsid w:val="008C6C85"/>
    <w:rsid w:val="008D04EE"/>
    <w:rsid w:val="008D0622"/>
    <w:rsid w:val="008D499B"/>
    <w:rsid w:val="008E031B"/>
    <w:rsid w:val="008E543C"/>
    <w:rsid w:val="008E7029"/>
    <w:rsid w:val="008E7EF6"/>
    <w:rsid w:val="008F1F98"/>
    <w:rsid w:val="008F1FDD"/>
    <w:rsid w:val="008F6758"/>
    <w:rsid w:val="00900A83"/>
    <w:rsid w:val="009029A5"/>
    <w:rsid w:val="009040DD"/>
    <w:rsid w:val="00905B47"/>
    <w:rsid w:val="00906F8B"/>
    <w:rsid w:val="0091331C"/>
    <w:rsid w:val="009213D0"/>
    <w:rsid w:val="00921758"/>
    <w:rsid w:val="00926099"/>
    <w:rsid w:val="009279DE"/>
    <w:rsid w:val="00930116"/>
    <w:rsid w:val="00932C35"/>
    <w:rsid w:val="00936CA4"/>
    <w:rsid w:val="0094212C"/>
    <w:rsid w:val="0094685F"/>
    <w:rsid w:val="00951C83"/>
    <w:rsid w:val="00952926"/>
    <w:rsid w:val="00954689"/>
    <w:rsid w:val="00957631"/>
    <w:rsid w:val="009617C9"/>
    <w:rsid w:val="00961C93"/>
    <w:rsid w:val="00965324"/>
    <w:rsid w:val="0097091E"/>
    <w:rsid w:val="00970B51"/>
    <w:rsid w:val="00975507"/>
    <w:rsid w:val="009760D3"/>
    <w:rsid w:val="009764D5"/>
    <w:rsid w:val="00977132"/>
    <w:rsid w:val="00981A4B"/>
    <w:rsid w:val="00982501"/>
    <w:rsid w:val="009877D3"/>
    <w:rsid w:val="00994E8F"/>
    <w:rsid w:val="009951DC"/>
    <w:rsid w:val="009959BB"/>
    <w:rsid w:val="00995A66"/>
    <w:rsid w:val="00997158"/>
    <w:rsid w:val="009975D0"/>
    <w:rsid w:val="009A3A7C"/>
    <w:rsid w:val="009A638C"/>
    <w:rsid w:val="009B2ADB"/>
    <w:rsid w:val="009B603A"/>
    <w:rsid w:val="009B7160"/>
    <w:rsid w:val="009C2D0E"/>
    <w:rsid w:val="009C3DAC"/>
    <w:rsid w:val="009C42E0"/>
    <w:rsid w:val="009C5AB4"/>
    <w:rsid w:val="009D5362"/>
    <w:rsid w:val="009E1415"/>
    <w:rsid w:val="009E4F43"/>
    <w:rsid w:val="009E6116"/>
    <w:rsid w:val="009F40F2"/>
    <w:rsid w:val="009F5702"/>
    <w:rsid w:val="00A02E43"/>
    <w:rsid w:val="00A065F9"/>
    <w:rsid w:val="00A07F34"/>
    <w:rsid w:val="00A13950"/>
    <w:rsid w:val="00A22154"/>
    <w:rsid w:val="00A25C38"/>
    <w:rsid w:val="00A340EB"/>
    <w:rsid w:val="00A36BBE"/>
    <w:rsid w:val="00A4307A"/>
    <w:rsid w:val="00A45B55"/>
    <w:rsid w:val="00A47EBB"/>
    <w:rsid w:val="00A51CDD"/>
    <w:rsid w:val="00A520F9"/>
    <w:rsid w:val="00A534A6"/>
    <w:rsid w:val="00A536E0"/>
    <w:rsid w:val="00A54CB9"/>
    <w:rsid w:val="00A6234E"/>
    <w:rsid w:val="00A6730D"/>
    <w:rsid w:val="00A71625"/>
    <w:rsid w:val="00A71B9B"/>
    <w:rsid w:val="00A751C7"/>
    <w:rsid w:val="00A76A4A"/>
    <w:rsid w:val="00A82757"/>
    <w:rsid w:val="00A84123"/>
    <w:rsid w:val="00A87844"/>
    <w:rsid w:val="00AA038C"/>
    <w:rsid w:val="00AA69F4"/>
    <w:rsid w:val="00AA7A09"/>
    <w:rsid w:val="00AB3B50"/>
    <w:rsid w:val="00AB5214"/>
    <w:rsid w:val="00AC05B1"/>
    <w:rsid w:val="00AC40A6"/>
    <w:rsid w:val="00AC6C61"/>
    <w:rsid w:val="00AD356C"/>
    <w:rsid w:val="00AE2914"/>
    <w:rsid w:val="00AE2B5C"/>
    <w:rsid w:val="00AE3915"/>
    <w:rsid w:val="00AE6D15"/>
    <w:rsid w:val="00AF6263"/>
    <w:rsid w:val="00AF7A0D"/>
    <w:rsid w:val="00B04182"/>
    <w:rsid w:val="00B04F5D"/>
    <w:rsid w:val="00B07AE3"/>
    <w:rsid w:val="00B11430"/>
    <w:rsid w:val="00B12F57"/>
    <w:rsid w:val="00B228A8"/>
    <w:rsid w:val="00B353EB"/>
    <w:rsid w:val="00B439C4"/>
    <w:rsid w:val="00B4535E"/>
    <w:rsid w:val="00B51B52"/>
    <w:rsid w:val="00B52A8C"/>
    <w:rsid w:val="00B636A8"/>
    <w:rsid w:val="00B665C6"/>
    <w:rsid w:val="00B71B65"/>
    <w:rsid w:val="00B805AF"/>
    <w:rsid w:val="00B869EC"/>
    <w:rsid w:val="00B9397A"/>
    <w:rsid w:val="00B9633D"/>
    <w:rsid w:val="00BA0B75"/>
    <w:rsid w:val="00BA2EBE"/>
    <w:rsid w:val="00BA48EC"/>
    <w:rsid w:val="00BB0F28"/>
    <w:rsid w:val="00BB458A"/>
    <w:rsid w:val="00BD00D3"/>
    <w:rsid w:val="00BD027B"/>
    <w:rsid w:val="00BD1659"/>
    <w:rsid w:val="00BD3AA9"/>
    <w:rsid w:val="00BD4A18"/>
    <w:rsid w:val="00BD6DB2"/>
    <w:rsid w:val="00BE11CF"/>
    <w:rsid w:val="00BE21AB"/>
    <w:rsid w:val="00BE55CB"/>
    <w:rsid w:val="00BF617A"/>
    <w:rsid w:val="00BF6FCE"/>
    <w:rsid w:val="00BF7E30"/>
    <w:rsid w:val="00C026C1"/>
    <w:rsid w:val="00C0379D"/>
    <w:rsid w:val="00C03931"/>
    <w:rsid w:val="00C05FE3"/>
    <w:rsid w:val="00C16173"/>
    <w:rsid w:val="00C20858"/>
    <w:rsid w:val="00C2136D"/>
    <w:rsid w:val="00C214EE"/>
    <w:rsid w:val="00C2314B"/>
    <w:rsid w:val="00C24971"/>
    <w:rsid w:val="00C25522"/>
    <w:rsid w:val="00C26BE5"/>
    <w:rsid w:val="00C26E4D"/>
    <w:rsid w:val="00C27909"/>
    <w:rsid w:val="00C27B03"/>
    <w:rsid w:val="00C30A18"/>
    <w:rsid w:val="00C314E1"/>
    <w:rsid w:val="00C33E48"/>
    <w:rsid w:val="00C34397"/>
    <w:rsid w:val="00C3783E"/>
    <w:rsid w:val="00C3788B"/>
    <w:rsid w:val="00C4095D"/>
    <w:rsid w:val="00C415AD"/>
    <w:rsid w:val="00C432E6"/>
    <w:rsid w:val="00C50320"/>
    <w:rsid w:val="00C57F16"/>
    <w:rsid w:val="00C601D2"/>
    <w:rsid w:val="00C632E1"/>
    <w:rsid w:val="00C65BCC"/>
    <w:rsid w:val="00C66970"/>
    <w:rsid w:val="00C67EED"/>
    <w:rsid w:val="00C8691C"/>
    <w:rsid w:val="00C87F71"/>
    <w:rsid w:val="00C93528"/>
    <w:rsid w:val="00C93E29"/>
    <w:rsid w:val="00C95412"/>
    <w:rsid w:val="00CA168A"/>
    <w:rsid w:val="00CA357E"/>
    <w:rsid w:val="00CA44F9"/>
    <w:rsid w:val="00CA4A69"/>
    <w:rsid w:val="00CB1077"/>
    <w:rsid w:val="00CB15D8"/>
    <w:rsid w:val="00CB753D"/>
    <w:rsid w:val="00CC3E0C"/>
    <w:rsid w:val="00CC58D3"/>
    <w:rsid w:val="00CC784D"/>
    <w:rsid w:val="00CE181A"/>
    <w:rsid w:val="00CE19CF"/>
    <w:rsid w:val="00CE436D"/>
    <w:rsid w:val="00D01F29"/>
    <w:rsid w:val="00D0337B"/>
    <w:rsid w:val="00D036FB"/>
    <w:rsid w:val="00D079B2"/>
    <w:rsid w:val="00D114E9"/>
    <w:rsid w:val="00D172E5"/>
    <w:rsid w:val="00D2381B"/>
    <w:rsid w:val="00D23CCC"/>
    <w:rsid w:val="00D429C6"/>
    <w:rsid w:val="00D46EDE"/>
    <w:rsid w:val="00D47748"/>
    <w:rsid w:val="00D52233"/>
    <w:rsid w:val="00D538D6"/>
    <w:rsid w:val="00D54CC3"/>
    <w:rsid w:val="00D6041A"/>
    <w:rsid w:val="00D633EB"/>
    <w:rsid w:val="00D7202A"/>
    <w:rsid w:val="00D82FF7"/>
    <w:rsid w:val="00D847FE"/>
    <w:rsid w:val="00D8502F"/>
    <w:rsid w:val="00D86626"/>
    <w:rsid w:val="00D94AFC"/>
    <w:rsid w:val="00D9588C"/>
    <w:rsid w:val="00D964EA"/>
    <w:rsid w:val="00D966D0"/>
    <w:rsid w:val="00DA0C59"/>
    <w:rsid w:val="00DA3991"/>
    <w:rsid w:val="00DA4394"/>
    <w:rsid w:val="00DB0990"/>
    <w:rsid w:val="00DB5216"/>
    <w:rsid w:val="00DB7E6C"/>
    <w:rsid w:val="00DC2E3C"/>
    <w:rsid w:val="00DD5A29"/>
    <w:rsid w:val="00DD5D9D"/>
    <w:rsid w:val="00DE29AD"/>
    <w:rsid w:val="00DE2C67"/>
    <w:rsid w:val="00DE30C9"/>
    <w:rsid w:val="00DE35CB"/>
    <w:rsid w:val="00DE3CD4"/>
    <w:rsid w:val="00DE4DD5"/>
    <w:rsid w:val="00DF21E9"/>
    <w:rsid w:val="00E00F14"/>
    <w:rsid w:val="00E0314F"/>
    <w:rsid w:val="00E04610"/>
    <w:rsid w:val="00E06386"/>
    <w:rsid w:val="00E176D8"/>
    <w:rsid w:val="00E23229"/>
    <w:rsid w:val="00E24EB4"/>
    <w:rsid w:val="00E24F68"/>
    <w:rsid w:val="00E316D3"/>
    <w:rsid w:val="00E320ED"/>
    <w:rsid w:val="00E33AFB"/>
    <w:rsid w:val="00E34218"/>
    <w:rsid w:val="00E46282"/>
    <w:rsid w:val="00E47BEB"/>
    <w:rsid w:val="00E509F9"/>
    <w:rsid w:val="00E5216E"/>
    <w:rsid w:val="00E54DFA"/>
    <w:rsid w:val="00E6342D"/>
    <w:rsid w:val="00E707B5"/>
    <w:rsid w:val="00E75996"/>
    <w:rsid w:val="00E82344"/>
    <w:rsid w:val="00E83154"/>
    <w:rsid w:val="00E84C82"/>
    <w:rsid w:val="00E84D64"/>
    <w:rsid w:val="00E87408"/>
    <w:rsid w:val="00E903FF"/>
    <w:rsid w:val="00E914C4"/>
    <w:rsid w:val="00E91562"/>
    <w:rsid w:val="00E934F5"/>
    <w:rsid w:val="00E96961"/>
    <w:rsid w:val="00EA062E"/>
    <w:rsid w:val="00EA70D4"/>
    <w:rsid w:val="00EA72EC"/>
    <w:rsid w:val="00EB11CB"/>
    <w:rsid w:val="00EB275A"/>
    <w:rsid w:val="00EB4330"/>
    <w:rsid w:val="00EB786A"/>
    <w:rsid w:val="00EC1578"/>
    <w:rsid w:val="00EC1C72"/>
    <w:rsid w:val="00EC3CC9"/>
    <w:rsid w:val="00EC680A"/>
    <w:rsid w:val="00EC6DCE"/>
    <w:rsid w:val="00ED35A9"/>
    <w:rsid w:val="00ED4B9E"/>
    <w:rsid w:val="00EE2BED"/>
    <w:rsid w:val="00EE374B"/>
    <w:rsid w:val="00F005F3"/>
    <w:rsid w:val="00F03D75"/>
    <w:rsid w:val="00F05761"/>
    <w:rsid w:val="00F0683D"/>
    <w:rsid w:val="00F11BB5"/>
    <w:rsid w:val="00F12241"/>
    <w:rsid w:val="00F1417B"/>
    <w:rsid w:val="00F2616D"/>
    <w:rsid w:val="00F34B99"/>
    <w:rsid w:val="00F4040D"/>
    <w:rsid w:val="00F4790B"/>
    <w:rsid w:val="00F503BF"/>
    <w:rsid w:val="00F52DAB"/>
    <w:rsid w:val="00F543F0"/>
    <w:rsid w:val="00F679F5"/>
    <w:rsid w:val="00F73D98"/>
    <w:rsid w:val="00F81A31"/>
    <w:rsid w:val="00F81D29"/>
    <w:rsid w:val="00F844F3"/>
    <w:rsid w:val="00F91C4D"/>
    <w:rsid w:val="00F92FD9"/>
    <w:rsid w:val="00F94B3F"/>
    <w:rsid w:val="00FA485C"/>
    <w:rsid w:val="00FA6684"/>
    <w:rsid w:val="00FA731E"/>
    <w:rsid w:val="00FB2B38"/>
    <w:rsid w:val="00FB2D4C"/>
    <w:rsid w:val="00FB37BC"/>
    <w:rsid w:val="00FB4A2D"/>
    <w:rsid w:val="00FB5CC7"/>
    <w:rsid w:val="00FB7F6B"/>
    <w:rsid w:val="00FC6358"/>
    <w:rsid w:val="00FD01CF"/>
    <w:rsid w:val="00FD27A5"/>
    <w:rsid w:val="00FD320D"/>
    <w:rsid w:val="00FE23DE"/>
    <w:rsid w:val="00FE551D"/>
    <w:rsid w:val="00FE7486"/>
    <w:rsid w:val="00FF6F54"/>
    <w:rsid w:val="0BEB40F4"/>
    <w:rsid w:val="64F60692"/>
    <w:rsid w:val="7AF467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C2317D7-1E42-4736-86E4-29E8EB67C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lsdException w:name="index 2" w:unhideWhenUsed="1"/>
    <w:lsdException w:name="index 3" w:unhideWhenUsed="1"/>
    <w:lsdException w:name="index 4" w:unhideWhenUsed="1" w:qFormat="1"/>
    <w:lsdException w:name="index 5" w:unhideWhenUsed="1"/>
    <w:lsdException w:name="index 6" w:unhideWhenUsed="1" w:qFormat="1"/>
    <w:lsdException w:name="index 7" w:unhideWhenUsed="1" w:qFormat="1"/>
    <w:lsdException w:name="index 8" w:unhideWhenUsed="1"/>
    <w:lsdException w:name="index 9" w:unhideWhenUsed="1" w:qFormat="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qFormat="1"/>
    <w:lsdException w:name="index heading"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uiPriority="99" w:unhideWhenUsed="1"/>
    <w:lsdException w:name="Intense Quote"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0">
    <w:name w:val="Normal"/>
    <w:qFormat/>
    <w:rsid w:val="001A307E"/>
    <w:pPr>
      <w:widowControl w:val="0"/>
      <w:jc w:val="both"/>
    </w:pPr>
    <w:rPr>
      <w:kern w:val="2"/>
      <w:sz w:val="21"/>
      <w:szCs w:val="24"/>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7">
    <w:name w:val="toc 7"/>
    <w:basedOn w:val="aff0"/>
    <w:next w:val="aff0"/>
    <w:semiHidden/>
    <w:rsid w:val="001A307E"/>
    <w:pPr>
      <w:tabs>
        <w:tab w:val="right" w:leader="dot" w:pos="9241"/>
      </w:tabs>
      <w:ind w:firstLineChars="500" w:firstLine="500"/>
      <w:jc w:val="left"/>
    </w:pPr>
    <w:rPr>
      <w:rFonts w:ascii="宋体"/>
      <w:szCs w:val="21"/>
    </w:rPr>
  </w:style>
  <w:style w:type="paragraph" w:styleId="8">
    <w:name w:val="index 8"/>
    <w:basedOn w:val="aff0"/>
    <w:next w:val="aff0"/>
    <w:rsid w:val="001A307E"/>
    <w:pPr>
      <w:ind w:left="1680" w:hanging="210"/>
      <w:jc w:val="left"/>
    </w:pPr>
    <w:rPr>
      <w:rFonts w:ascii="Calibri" w:hAnsi="Calibri"/>
      <w:sz w:val="20"/>
      <w:szCs w:val="20"/>
    </w:rPr>
  </w:style>
  <w:style w:type="paragraph" w:styleId="aff4">
    <w:name w:val="caption"/>
    <w:basedOn w:val="aff0"/>
    <w:next w:val="aff0"/>
    <w:qFormat/>
    <w:rsid w:val="001A307E"/>
    <w:pPr>
      <w:spacing w:before="152" w:after="160"/>
    </w:pPr>
    <w:rPr>
      <w:rFonts w:ascii="Arial" w:eastAsia="黑体" w:hAnsi="Arial" w:cs="Arial"/>
      <w:sz w:val="20"/>
      <w:szCs w:val="20"/>
    </w:rPr>
  </w:style>
  <w:style w:type="paragraph" w:styleId="5">
    <w:name w:val="index 5"/>
    <w:basedOn w:val="aff0"/>
    <w:next w:val="aff0"/>
    <w:rsid w:val="001A307E"/>
    <w:pPr>
      <w:ind w:left="1050" w:hanging="210"/>
      <w:jc w:val="left"/>
    </w:pPr>
    <w:rPr>
      <w:rFonts w:ascii="Calibri" w:hAnsi="Calibri"/>
      <w:sz w:val="20"/>
      <w:szCs w:val="20"/>
    </w:rPr>
  </w:style>
  <w:style w:type="paragraph" w:styleId="aff5">
    <w:name w:val="Document Map"/>
    <w:basedOn w:val="aff0"/>
    <w:semiHidden/>
    <w:rsid w:val="001A307E"/>
    <w:pPr>
      <w:shd w:val="clear" w:color="auto" w:fill="000080"/>
    </w:pPr>
  </w:style>
  <w:style w:type="paragraph" w:styleId="6">
    <w:name w:val="index 6"/>
    <w:basedOn w:val="aff0"/>
    <w:next w:val="aff0"/>
    <w:qFormat/>
    <w:rsid w:val="001A307E"/>
    <w:pPr>
      <w:ind w:left="1260" w:hanging="210"/>
      <w:jc w:val="left"/>
    </w:pPr>
    <w:rPr>
      <w:rFonts w:ascii="Calibri" w:hAnsi="Calibri"/>
      <w:sz w:val="20"/>
      <w:szCs w:val="20"/>
    </w:rPr>
  </w:style>
  <w:style w:type="paragraph" w:styleId="4">
    <w:name w:val="index 4"/>
    <w:basedOn w:val="aff0"/>
    <w:next w:val="aff0"/>
    <w:qFormat/>
    <w:rsid w:val="001A307E"/>
    <w:pPr>
      <w:ind w:left="840" w:hanging="210"/>
      <w:jc w:val="left"/>
    </w:pPr>
    <w:rPr>
      <w:rFonts w:ascii="Calibri" w:hAnsi="Calibri"/>
      <w:sz w:val="20"/>
      <w:szCs w:val="20"/>
    </w:rPr>
  </w:style>
  <w:style w:type="paragraph" w:styleId="50">
    <w:name w:val="toc 5"/>
    <w:basedOn w:val="aff0"/>
    <w:next w:val="aff0"/>
    <w:semiHidden/>
    <w:qFormat/>
    <w:rsid w:val="001A307E"/>
    <w:pPr>
      <w:tabs>
        <w:tab w:val="right" w:leader="dot" w:pos="9241"/>
      </w:tabs>
      <w:ind w:firstLineChars="300" w:firstLine="300"/>
      <w:jc w:val="left"/>
    </w:pPr>
    <w:rPr>
      <w:rFonts w:ascii="宋体"/>
      <w:szCs w:val="21"/>
    </w:rPr>
  </w:style>
  <w:style w:type="paragraph" w:styleId="3">
    <w:name w:val="toc 3"/>
    <w:basedOn w:val="aff0"/>
    <w:next w:val="aff0"/>
    <w:semiHidden/>
    <w:qFormat/>
    <w:rsid w:val="001A307E"/>
    <w:pPr>
      <w:tabs>
        <w:tab w:val="right" w:leader="dot" w:pos="9241"/>
      </w:tabs>
      <w:ind w:firstLineChars="100" w:firstLine="100"/>
      <w:jc w:val="left"/>
    </w:pPr>
    <w:rPr>
      <w:rFonts w:ascii="宋体"/>
      <w:szCs w:val="21"/>
    </w:rPr>
  </w:style>
  <w:style w:type="paragraph" w:styleId="80">
    <w:name w:val="toc 8"/>
    <w:basedOn w:val="aff0"/>
    <w:next w:val="aff0"/>
    <w:semiHidden/>
    <w:rsid w:val="001A307E"/>
    <w:pPr>
      <w:tabs>
        <w:tab w:val="right" w:leader="dot" w:pos="9241"/>
      </w:tabs>
      <w:ind w:firstLineChars="600" w:firstLine="607"/>
      <w:jc w:val="left"/>
    </w:pPr>
    <w:rPr>
      <w:rFonts w:ascii="宋体"/>
      <w:szCs w:val="21"/>
    </w:rPr>
  </w:style>
  <w:style w:type="paragraph" w:styleId="30">
    <w:name w:val="index 3"/>
    <w:basedOn w:val="aff0"/>
    <w:next w:val="aff0"/>
    <w:rsid w:val="001A307E"/>
    <w:pPr>
      <w:ind w:left="630" w:hanging="210"/>
      <w:jc w:val="left"/>
    </w:pPr>
    <w:rPr>
      <w:rFonts w:ascii="Calibri" w:hAnsi="Calibri"/>
      <w:sz w:val="20"/>
      <w:szCs w:val="20"/>
    </w:rPr>
  </w:style>
  <w:style w:type="paragraph" w:styleId="aff6">
    <w:name w:val="endnote text"/>
    <w:basedOn w:val="aff0"/>
    <w:semiHidden/>
    <w:qFormat/>
    <w:rsid w:val="001A307E"/>
    <w:pPr>
      <w:snapToGrid w:val="0"/>
      <w:jc w:val="left"/>
    </w:pPr>
  </w:style>
  <w:style w:type="paragraph" w:styleId="aff7">
    <w:name w:val="footer"/>
    <w:basedOn w:val="aff0"/>
    <w:qFormat/>
    <w:rsid w:val="001A307E"/>
    <w:pPr>
      <w:snapToGrid w:val="0"/>
      <w:ind w:rightChars="100" w:right="210"/>
      <w:jc w:val="right"/>
    </w:pPr>
    <w:rPr>
      <w:sz w:val="18"/>
      <w:szCs w:val="18"/>
    </w:rPr>
  </w:style>
  <w:style w:type="paragraph" w:styleId="aff8">
    <w:name w:val="header"/>
    <w:basedOn w:val="aff0"/>
    <w:rsid w:val="001A307E"/>
    <w:pPr>
      <w:snapToGrid w:val="0"/>
      <w:jc w:val="left"/>
    </w:pPr>
    <w:rPr>
      <w:sz w:val="18"/>
      <w:szCs w:val="18"/>
    </w:rPr>
  </w:style>
  <w:style w:type="paragraph" w:styleId="1">
    <w:name w:val="toc 1"/>
    <w:basedOn w:val="aff0"/>
    <w:next w:val="aff0"/>
    <w:semiHidden/>
    <w:rsid w:val="001A307E"/>
    <w:pPr>
      <w:tabs>
        <w:tab w:val="right" w:leader="dot" w:pos="9242"/>
      </w:tabs>
      <w:spacing w:beforeLines="25" w:afterLines="25"/>
      <w:jc w:val="left"/>
    </w:pPr>
    <w:rPr>
      <w:rFonts w:ascii="宋体"/>
      <w:szCs w:val="21"/>
    </w:rPr>
  </w:style>
  <w:style w:type="paragraph" w:styleId="40">
    <w:name w:val="toc 4"/>
    <w:basedOn w:val="aff0"/>
    <w:next w:val="aff0"/>
    <w:semiHidden/>
    <w:rsid w:val="001A307E"/>
    <w:pPr>
      <w:tabs>
        <w:tab w:val="right" w:leader="dot" w:pos="9241"/>
      </w:tabs>
      <w:ind w:firstLineChars="200" w:firstLine="200"/>
      <w:jc w:val="left"/>
    </w:pPr>
    <w:rPr>
      <w:rFonts w:ascii="宋体"/>
      <w:szCs w:val="21"/>
    </w:rPr>
  </w:style>
  <w:style w:type="paragraph" w:styleId="aff9">
    <w:name w:val="index heading"/>
    <w:basedOn w:val="aff0"/>
    <w:next w:val="10"/>
    <w:rsid w:val="001A307E"/>
    <w:pPr>
      <w:spacing w:before="120" w:after="120"/>
      <w:jc w:val="center"/>
    </w:pPr>
    <w:rPr>
      <w:rFonts w:ascii="Calibri" w:hAnsi="Calibri"/>
      <w:b/>
      <w:bCs/>
      <w:iCs/>
      <w:szCs w:val="20"/>
    </w:rPr>
  </w:style>
  <w:style w:type="paragraph" w:styleId="10">
    <w:name w:val="index 1"/>
    <w:basedOn w:val="aff0"/>
    <w:next w:val="affa"/>
    <w:rsid w:val="001A307E"/>
    <w:pPr>
      <w:tabs>
        <w:tab w:val="right" w:leader="dot" w:pos="9299"/>
      </w:tabs>
      <w:jc w:val="left"/>
    </w:pPr>
    <w:rPr>
      <w:rFonts w:ascii="宋体"/>
      <w:szCs w:val="21"/>
    </w:rPr>
  </w:style>
  <w:style w:type="paragraph" w:customStyle="1" w:styleId="affa">
    <w:name w:val="段"/>
    <w:link w:val="Char"/>
    <w:rsid w:val="001A307E"/>
    <w:pPr>
      <w:tabs>
        <w:tab w:val="center" w:pos="4201"/>
        <w:tab w:val="right" w:leader="dot" w:pos="9298"/>
      </w:tabs>
      <w:autoSpaceDE w:val="0"/>
      <w:autoSpaceDN w:val="0"/>
      <w:ind w:firstLineChars="200" w:firstLine="420"/>
      <w:jc w:val="both"/>
    </w:pPr>
    <w:rPr>
      <w:rFonts w:ascii="宋体"/>
      <w:sz w:val="21"/>
    </w:rPr>
  </w:style>
  <w:style w:type="paragraph" w:styleId="af1">
    <w:name w:val="footnote text"/>
    <w:basedOn w:val="aff0"/>
    <w:qFormat/>
    <w:rsid w:val="001A307E"/>
    <w:pPr>
      <w:numPr>
        <w:numId w:val="1"/>
      </w:numPr>
      <w:snapToGrid w:val="0"/>
      <w:jc w:val="left"/>
    </w:pPr>
    <w:rPr>
      <w:rFonts w:ascii="宋体"/>
      <w:sz w:val="18"/>
      <w:szCs w:val="18"/>
    </w:rPr>
  </w:style>
  <w:style w:type="paragraph" w:styleId="60">
    <w:name w:val="toc 6"/>
    <w:basedOn w:val="aff0"/>
    <w:next w:val="aff0"/>
    <w:semiHidden/>
    <w:qFormat/>
    <w:rsid w:val="001A307E"/>
    <w:pPr>
      <w:tabs>
        <w:tab w:val="right" w:leader="dot" w:pos="9241"/>
      </w:tabs>
      <w:ind w:firstLineChars="400" w:firstLine="400"/>
      <w:jc w:val="left"/>
    </w:pPr>
    <w:rPr>
      <w:rFonts w:ascii="宋体"/>
      <w:szCs w:val="21"/>
    </w:rPr>
  </w:style>
  <w:style w:type="paragraph" w:styleId="70">
    <w:name w:val="index 7"/>
    <w:basedOn w:val="aff0"/>
    <w:next w:val="aff0"/>
    <w:qFormat/>
    <w:rsid w:val="001A307E"/>
    <w:pPr>
      <w:ind w:left="1470" w:hanging="210"/>
      <w:jc w:val="left"/>
    </w:pPr>
    <w:rPr>
      <w:rFonts w:ascii="Calibri" w:hAnsi="Calibri"/>
      <w:sz w:val="20"/>
      <w:szCs w:val="20"/>
    </w:rPr>
  </w:style>
  <w:style w:type="paragraph" w:styleId="9">
    <w:name w:val="index 9"/>
    <w:basedOn w:val="aff0"/>
    <w:next w:val="aff0"/>
    <w:qFormat/>
    <w:rsid w:val="001A307E"/>
    <w:pPr>
      <w:ind w:left="1890" w:hanging="210"/>
      <w:jc w:val="left"/>
    </w:pPr>
    <w:rPr>
      <w:rFonts w:ascii="Calibri" w:hAnsi="Calibri"/>
      <w:sz w:val="20"/>
      <w:szCs w:val="20"/>
    </w:rPr>
  </w:style>
  <w:style w:type="paragraph" w:styleId="2">
    <w:name w:val="toc 2"/>
    <w:basedOn w:val="aff0"/>
    <w:next w:val="aff0"/>
    <w:semiHidden/>
    <w:rsid w:val="001A307E"/>
    <w:pPr>
      <w:tabs>
        <w:tab w:val="right" w:leader="dot" w:pos="9242"/>
      </w:tabs>
    </w:pPr>
    <w:rPr>
      <w:rFonts w:ascii="宋体"/>
      <w:szCs w:val="21"/>
    </w:rPr>
  </w:style>
  <w:style w:type="paragraph" w:styleId="90">
    <w:name w:val="toc 9"/>
    <w:basedOn w:val="aff0"/>
    <w:next w:val="aff0"/>
    <w:semiHidden/>
    <w:rsid w:val="001A307E"/>
    <w:pPr>
      <w:ind w:left="1470"/>
      <w:jc w:val="left"/>
    </w:pPr>
    <w:rPr>
      <w:sz w:val="20"/>
      <w:szCs w:val="20"/>
    </w:rPr>
  </w:style>
  <w:style w:type="paragraph" w:styleId="20">
    <w:name w:val="index 2"/>
    <w:basedOn w:val="aff0"/>
    <w:next w:val="aff0"/>
    <w:rsid w:val="001A307E"/>
    <w:pPr>
      <w:ind w:left="420" w:hanging="210"/>
      <w:jc w:val="left"/>
    </w:pPr>
    <w:rPr>
      <w:rFonts w:ascii="Calibri" w:hAnsi="Calibri"/>
      <w:sz w:val="20"/>
      <w:szCs w:val="20"/>
    </w:rPr>
  </w:style>
  <w:style w:type="table" w:styleId="affb">
    <w:name w:val="Table Grid"/>
    <w:basedOn w:val="aff2"/>
    <w:rsid w:val="001A307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endnote reference"/>
    <w:semiHidden/>
    <w:rsid w:val="001A307E"/>
    <w:rPr>
      <w:vertAlign w:val="superscript"/>
    </w:rPr>
  </w:style>
  <w:style w:type="character" w:styleId="affd">
    <w:name w:val="page number"/>
    <w:qFormat/>
    <w:rsid w:val="001A307E"/>
    <w:rPr>
      <w:rFonts w:ascii="Times New Roman" w:eastAsia="宋体" w:hAnsi="Times New Roman"/>
      <w:sz w:val="18"/>
    </w:rPr>
  </w:style>
  <w:style w:type="character" w:styleId="affe">
    <w:name w:val="FollowedHyperlink"/>
    <w:rsid w:val="001A307E"/>
    <w:rPr>
      <w:color w:val="800080"/>
      <w:u w:val="single"/>
    </w:rPr>
  </w:style>
  <w:style w:type="character" w:styleId="afff">
    <w:name w:val="Hyperlink"/>
    <w:qFormat/>
    <w:rsid w:val="001A307E"/>
    <w:rPr>
      <w:color w:val="0000FF"/>
      <w:spacing w:val="0"/>
      <w:w w:val="100"/>
      <w:szCs w:val="21"/>
      <w:u w:val="single"/>
    </w:rPr>
  </w:style>
  <w:style w:type="character" w:styleId="afff0">
    <w:name w:val="footnote reference"/>
    <w:semiHidden/>
    <w:qFormat/>
    <w:rsid w:val="001A307E"/>
    <w:rPr>
      <w:vertAlign w:val="superscript"/>
    </w:rPr>
  </w:style>
  <w:style w:type="character" w:customStyle="1" w:styleId="Char">
    <w:name w:val="段 Char"/>
    <w:link w:val="affa"/>
    <w:rsid w:val="001A307E"/>
    <w:rPr>
      <w:rFonts w:ascii="宋体"/>
      <w:sz w:val="21"/>
      <w:lang w:val="en-US" w:eastAsia="zh-CN" w:bidi="ar-SA"/>
    </w:rPr>
  </w:style>
  <w:style w:type="paragraph" w:customStyle="1" w:styleId="a6">
    <w:name w:val="一级条标题"/>
    <w:next w:val="affa"/>
    <w:rsid w:val="001A307E"/>
    <w:pPr>
      <w:numPr>
        <w:ilvl w:val="1"/>
        <w:numId w:val="2"/>
      </w:numPr>
      <w:spacing w:beforeLines="50" w:afterLines="50"/>
      <w:outlineLvl w:val="2"/>
    </w:pPr>
    <w:rPr>
      <w:rFonts w:ascii="黑体" w:eastAsia="黑体"/>
      <w:sz w:val="21"/>
      <w:szCs w:val="21"/>
    </w:rPr>
  </w:style>
  <w:style w:type="paragraph" w:customStyle="1" w:styleId="afff1">
    <w:name w:val="标准书脚_奇数页"/>
    <w:rsid w:val="001A307E"/>
    <w:pPr>
      <w:spacing w:before="120"/>
      <w:ind w:right="198"/>
      <w:jc w:val="right"/>
    </w:pPr>
    <w:rPr>
      <w:rFonts w:ascii="宋体"/>
      <w:sz w:val="18"/>
      <w:szCs w:val="18"/>
    </w:rPr>
  </w:style>
  <w:style w:type="paragraph" w:customStyle="1" w:styleId="afff2">
    <w:name w:val="标准书眉_奇数页"/>
    <w:next w:val="aff0"/>
    <w:qFormat/>
    <w:rsid w:val="001A307E"/>
    <w:pPr>
      <w:tabs>
        <w:tab w:val="center" w:pos="4154"/>
        <w:tab w:val="right" w:pos="8306"/>
      </w:tabs>
      <w:spacing w:after="220"/>
      <w:jc w:val="right"/>
    </w:pPr>
    <w:rPr>
      <w:rFonts w:ascii="黑体" w:eastAsia="黑体"/>
      <w:sz w:val="21"/>
      <w:szCs w:val="21"/>
    </w:rPr>
  </w:style>
  <w:style w:type="paragraph" w:customStyle="1" w:styleId="a5">
    <w:name w:val="章标题"/>
    <w:next w:val="affa"/>
    <w:rsid w:val="001A307E"/>
    <w:pPr>
      <w:numPr>
        <w:numId w:val="2"/>
      </w:numPr>
      <w:spacing w:beforeLines="100" w:afterLines="100"/>
      <w:jc w:val="both"/>
      <w:outlineLvl w:val="1"/>
    </w:pPr>
    <w:rPr>
      <w:rFonts w:ascii="黑体" w:eastAsia="黑体"/>
      <w:sz w:val="21"/>
    </w:rPr>
  </w:style>
  <w:style w:type="paragraph" w:customStyle="1" w:styleId="a7">
    <w:name w:val="二级条标题"/>
    <w:basedOn w:val="a6"/>
    <w:next w:val="affa"/>
    <w:rsid w:val="001A307E"/>
    <w:pPr>
      <w:numPr>
        <w:ilvl w:val="2"/>
      </w:numPr>
      <w:spacing w:before="50" w:after="50"/>
      <w:outlineLvl w:val="3"/>
    </w:pPr>
  </w:style>
  <w:style w:type="paragraph" w:customStyle="1" w:styleId="21">
    <w:name w:val="封面标准号2"/>
    <w:rsid w:val="001A307E"/>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3">
    <w:name w:val="列项——（一级）"/>
    <w:basedOn w:val="ae"/>
    <w:rsid w:val="001A307E"/>
    <w:pPr>
      <w:numPr>
        <w:ilvl w:val="0"/>
        <w:numId w:val="0"/>
      </w:numPr>
    </w:pPr>
  </w:style>
  <w:style w:type="paragraph" w:customStyle="1" w:styleId="ae">
    <w:name w:val="数字编号列项（二级）"/>
    <w:rsid w:val="001A307E"/>
    <w:pPr>
      <w:numPr>
        <w:ilvl w:val="1"/>
        <w:numId w:val="3"/>
      </w:numPr>
      <w:jc w:val="both"/>
    </w:pPr>
    <w:rPr>
      <w:rFonts w:ascii="宋体"/>
      <w:sz w:val="21"/>
    </w:rPr>
  </w:style>
  <w:style w:type="paragraph" w:customStyle="1" w:styleId="af">
    <w:name w:val="列项●（二级）"/>
    <w:rsid w:val="001A307E"/>
    <w:pPr>
      <w:numPr>
        <w:ilvl w:val="1"/>
        <w:numId w:val="4"/>
      </w:numPr>
      <w:tabs>
        <w:tab w:val="left" w:pos="840"/>
      </w:tabs>
      <w:jc w:val="both"/>
    </w:pPr>
    <w:rPr>
      <w:rFonts w:ascii="宋体"/>
      <w:sz w:val="21"/>
    </w:rPr>
  </w:style>
  <w:style w:type="paragraph" w:customStyle="1" w:styleId="afff4">
    <w:name w:val="目次、标准名称标题"/>
    <w:basedOn w:val="aff0"/>
    <w:next w:val="affa"/>
    <w:rsid w:val="001A307E"/>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5">
    <w:name w:val="三级条标题"/>
    <w:basedOn w:val="a7"/>
    <w:next w:val="affa"/>
    <w:qFormat/>
    <w:rsid w:val="001A307E"/>
    <w:pPr>
      <w:numPr>
        <w:ilvl w:val="0"/>
        <w:numId w:val="0"/>
      </w:numPr>
      <w:outlineLvl w:val="4"/>
    </w:pPr>
  </w:style>
  <w:style w:type="paragraph" w:customStyle="1" w:styleId="a1">
    <w:name w:val="示例"/>
    <w:next w:val="afff6"/>
    <w:rsid w:val="001A307E"/>
    <w:pPr>
      <w:widowControl w:val="0"/>
      <w:numPr>
        <w:numId w:val="5"/>
      </w:numPr>
      <w:jc w:val="both"/>
    </w:pPr>
    <w:rPr>
      <w:rFonts w:ascii="宋体"/>
      <w:sz w:val="18"/>
      <w:szCs w:val="18"/>
    </w:rPr>
  </w:style>
  <w:style w:type="paragraph" w:customStyle="1" w:styleId="afff6">
    <w:name w:val="示例内容"/>
    <w:qFormat/>
    <w:rsid w:val="001A307E"/>
    <w:pPr>
      <w:ind w:firstLineChars="200" w:firstLine="200"/>
    </w:pPr>
    <w:rPr>
      <w:rFonts w:ascii="宋体"/>
      <w:sz w:val="18"/>
      <w:szCs w:val="18"/>
    </w:rPr>
  </w:style>
  <w:style w:type="paragraph" w:customStyle="1" w:styleId="a8">
    <w:name w:val="四级条标题"/>
    <w:basedOn w:val="afff5"/>
    <w:next w:val="affa"/>
    <w:rsid w:val="001A307E"/>
    <w:pPr>
      <w:numPr>
        <w:ilvl w:val="4"/>
        <w:numId w:val="2"/>
      </w:numPr>
      <w:outlineLvl w:val="5"/>
    </w:pPr>
  </w:style>
  <w:style w:type="paragraph" w:customStyle="1" w:styleId="a9">
    <w:name w:val="五级条标题"/>
    <w:basedOn w:val="a8"/>
    <w:next w:val="affa"/>
    <w:rsid w:val="001A307E"/>
    <w:pPr>
      <w:numPr>
        <w:ilvl w:val="5"/>
      </w:numPr>
      <w:outlineLvl w:val="6"/>
    </w:pPr>
  </w:style>
  <w:style w:type="paragraph" w:customStyle="1" w:styleId="aff">
    <w:name w:val="注："/>
    <w:next w:val="affa"/>
    <w:qFormat/>
    <w:rsid w:val="001A307E"/>
    <w:pPr>
      <w:widowControl w:val="0"/>
      <w:numPr>
        <w:numId w:val="6"/>
      </w:numPr>
      <w:autoSpaceDE w:val="0"/>
      <w:autoSpaceDN w:val="0"/>
      <w:jc w:val="both"/>
    </w:pPr>
    <w:rPr>
      <w:rFonts w:ascii="宋体"/>
      <w:sz w:val="18"/>
      <w:szCs w:val="18"/>
    </w:rPr>
  </w:style>
  <w:style w:type="paragraph" w:customStyle="1" w:styleId="a">
    <w:name w:val="注×："/>
    <w:rsid w:val="001A307E"/>
    <w:pPr>
      <w:widowControl w:val="0"/>
      <w:numPr>
        <w:numId w:val="7"/>
      </w:numPr>
      <w:autoSpaceDE w:val="0"/>
      <w:autoSpaceDN w:val="0"/>
      <w:jc w:val="both"/>
    </w:pPr>
    <w:rPr>
      <w:rFonts w:ascii="宋体"/>
      <w:sz w:val="18"/>
      <w:szCs w:val="18"/>
    </w:rPr>
  </w:style>
  <w:style w:type="paragraph" w:customStyle="1" w:styleId="ad">
    <w:name w:val="字母编号列项（一级）"/>
    <w:rsid w:val="001A307E"/>
    <w:pPr>
      <w:numPr>
        <w:numId w:val="3"/>
      </w:numPr>
      <w:jc w:val="both"/>
    </w:pPr>
    <w:rPr>
      <w:rFonts w:ascii="宋体"/>
      <w:sz w:val="21"/>
    </w:rPr>
  </w:style>
  <w:style w:type="paragraph" w:customStyle="1" w:styleId="af0">
    <w:name w:val="列项◆（三级）"/>
    <w:basedOn w:val="aff0"/>
    <w:qFormat/>
    <w:rsid w:val="001A307E"/>
    <w:pPr>
      <w:numPr>
        <w:ilvl w:val="2"/>
        <w:numId w:val="4"/>
      </w:numPr>
    </w:pPr>
    <w:rPr>
      <w:rFonts w:ascii="宋体"/>
      <w:szCs w:val="21"/>
    </w:rPr>
  </w:style>
  <w:style w:type="paragraph" w:customStyle="1" w:styleId="afff7">
    <w:name w:val="编号列项（三级）"/>
    <w:rsid w:val="001A307E"/>
    <w:rPr>
      <w:rFonts w:ascii="宋体"/>
      <w:sz w:val="21"/>
    </w:rPr>
  </w:style>
  <w:style w:type="paragraph" w:customStyle="1" w:styleId="af2">
    <w:name w:val="示例×："/>
    <w:basedOn w:val="a5"/>
    <w:qFormat/>
    <w:rsid w:val="001A307E"/>
    <w:pPr>
      <w:numPr>
        <w:numId w:val="8"/>
      </w:numPr>
      <w:spacing w:beforeLines="0" w:afterLines="0"/>
      <w:outlineLvl w:val="9"/>
    </w:pPr>
    <w:rPr>
      <w:rFonts w:ascii="宋体" w:eastAsia="宋体"/>
      <w:sz w:val="18"/>
      <w:szCs w:val="18"/>
    </w:rPr>
  </w:style>
  <w:style w:type="paragraph" w:customStyle="1" w:styleId="afff8">
    <w:name w:val="二级无"/>
    <w:basedOn w:val="a7"/>
    <w:qFormat/>
    <w:rsid w:val="001A307E"/>
    <w:pPr>
      <w:spacing w:beforeLines="0" w:afterLines="0"/>
      <w:ind w:left="0"/>
    </w:pPr>
    <w:rPr>
      <w:rFonts w:ascii="宋体" w:eastAsia="宋体"/>
    </w:rPr>
  </w:style>
  <w:style w:type="paragraph" w:customStyle="1" w:styleId="aa">
    <w:name w:val="注：（正文）"/>
    <w:basedOn w:val="aff"/>
    <w:next w:val="affa"/>
    <w:qFormat/>
    <w:rsid w:val="001A307E"/>
    <w:pPr>
      <w:numPr>
        <w:numId w:val="9"/>
      </w:numPr>
    </w:pPr>
  </w:style>
  <w:style w:type="paragraph" w:customStyle="1" w:styleId="a4">
    <w:name w:val="注×：（正文）"/>
    <w:qFormat/>
    <w:rsid w:val="001A307E"/>
    <w:pPr>
      <w:numPr>
        <w:numId w:val="10"/>
      </w:numPr>
      <w:jc w:val="both"/>
    </w:pPr>
    <w:rPr>
      <w:rFonts w:ascii="宋体"/>
      <w:sz w:val="18"/>
      <w:szCs w:val="18"/>
    </w:rPr>
  </w:style>
  <w:style w:type="paragraph" w:customStyle="1" w:styleId="afff9">
    <w:name w:val="标准标志"/>
    <w:next w:val="aff0"/>
    <w:qFormat/>
    <w:rsid w:val="001A307E"/>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a">
    <w:name w:val="标准称谓"/>
    <w:next w:val="aff0"/>
    <w:qFormat/>
    <w:rsid w:val="001A307E"/>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b">
    <w:name w:val="标准书脚_偶数页"/>
    <w:qFormat/>
    <w:rsid w:val="001A307E"/>
    <w:pPr>
      <w:spacing w:before="120"/>
      <w:ind w:left="221"/>
    </w:pPr>
    <w:rPr>
      <w:rFonts w:ascii="宋体"/>
      <w:sz w:val="18"/>
      <w:szCs w:val="18"/>
    </w:rPr>
  </w:style>
  <w:style w:type="paragraph" w:customStyle="1" w:styleId="afffc">
    <w:name w:val="标准书眉_偶数页"/>
    <w:basedOn w:val="afff2"/>
    <w:next w:val="aff0"/>
    <w:qFormat/>
    <w:rsid w:val="001A307E"/>
    <w:pPr>
      <w:jc w:val="left"/>
    </w:pPr>
  </w:style>
  <w:style w:type="paragraph" w:customStyle="1" w:styleId="afffd">
    <w:name w:val="标准书眉一"/>
    <w:qFormat/>
    <w:rsid w:val="001A307E"/>
    <w:pPr>
      <w:jc w:val="both"/>
    </w:pPr>
  </w:style>
  <w:style w:type="paragraph" w:customStyle="1" w:styleId="afffe">
    <w:name w:val="参考文献"/>
    <w:basedOn w:val="aff0"/>
    <w:next w:val="affa"/>
    <w:qFormat/>
    <w:rsid w:val="001A307E"/>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
    <w:name w:val="参考文献、索引标题"/>
    <w:basedOn w:val="aff0"/>
    <w:next w:val="affa"/>
    <w:qFormat/>
    <w:rsid w:val="001A307E"/>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0">
    <w:name w:val="发布"/>
    <w:qFormat/>
    <w:rsid w:val="001A307E"/>
    <w:rPr>
      <w:rFonts w:ascii="黑体" w:eastAsia="黑体"/>
      <w:spacing w:val="85"/>
      <w:w w:val="100"/>
      <w:position w:val="3"/>
      <w:sz w:val="28"/>
      <w:szCs w:val="28"/>
    </w:rPr>
  </w:style>
  <w:style w:type="paragraph" w:customStyle="1" w:styleId="affff1">
    <w:name w:val="发布部门"/>
    <w:next w:val="affa"/>
    <w:qFormat/>
    <w:rsid w:val="001A307E"/>
    <w:pPr>
      <w:framePr w:w="7938" w:h="1134" w:hRule="exact" w:hSpace="125" w:vSpace="181" w:wrap="around" w:vAnchor="page" w:hAnchor="page" w:x="2150" w:y="14630" w:anchorLock="1"/>
      <w:jc w:val="center"/>
    </w:pPr>
    <w:rPr>
      <w:rFonts w:ascii="宋体"/>
      <w:b/>
      <w:spacing w:val="20"/>
      <w:w w:val="135"/>
      <w:sz w:val="28"/>
    </w:rPr>
  </w:style>
  <w:style w:type="paragraph" w:customStyle="1" w:styleId="affff2">
    <w:name w:val="发布日期"/>
    <w:qFormat/>
    <w:rsid w:val="001A307E"/>
    <w:pPr>
      <w:framePr w:w="3997" w:h="471" w:hRule="exact" w:vSpace="181" w:wrap="around" w:hAnchor="page" w:x="7089" w:y="14097" w:anchorLock="1"/>
    </w:pPr>
    <w:rPr>
      <w:rFonts w:eastAsia="黑体"/>
      <w:sz w:val="28"/>
    </w:rPr>
  </w:style>
  <w:style w:type="paragraph" w:customStyle="1" w:styleId="affff3">
    <w:name w:val="封面标准代替信息"/>
    <w:qFormat/>
    <w:rsid w:val="001A307E"/>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rsid w:val="001A307E"/>
    <w:pPr>
      <w:widowControl w:val="0"/>
      <w:kinsoku w:val="0"/>
      <w:overflowPunct w:val="0"/>
      <w:autoSpaceDE w:val="0"/>
      <w:autoSpaceDN w:val="0"/>
      <w:spacing w:before="308"/>
      <w:jc w:val="right"/>
      <w:textAlignment w:val="center"/>
    </w:pPr>
    <w:rPr>
      <w:sz w:val="28"/>
    </w:rPr>
  </w:style>
  <w:style w:type="paragraph" w:customStyle="1" w:styleId="affff4">
    <w:name w:val="封面标准名称"/>
    <w:qFormat/>
    <w:rsid w:val="001A307E"/>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封面标准英文名称"/>
    <w:basedOn w:val="affff4"/>
    <w:qFormat/>
    <w:rsid w:val="001A307E"/>
    <w:pPr>
      <w:framePr w:wrap="around"/>
      <w:spacing w:before="370" w:line="400" w:lineRule="exact"/>
    </w:pPr>
    <w:rPr>
      <w:rFonts w:ascii="Times New Roman"/>
      <w:sz w:val="28"/>
      <w:szCs w:val="28"/>
    </w:rPr>
  </w:style>
  <w:style w:type="paragraph" w:customStyle="1" w:styleId="affff6">
    <w:name w:val="封面一致性程度标识"/>
    <w:basedOn w:val="affff5"/>
    <w:qFormat/>
    <w:rsid w:val="001A307E"/>
    <w:pPr>
      <w:framePr w:wrap="around"/>
      <w:spacing w:before="440"/>
    </w:pPr>
    <w:rPr>
      <w:rFonts w:ascii="宋体" w:eastAsia="宋体"/>
    </w:rPr>
  </w:style>
  <w:style w:type="paragraph" w:customStyle="1" w:styleId="affff7">
    <w:name w:val="封面标准文稿类别"/>
    <w:basedOn w:val="affff6"/>
    <w:qFormat/>
    <w:rsid w:val="001A307E"/>
    <w:pPr>
      <w:framePr w:wrap="around"/>
      <w:spacing w:after="160" w:line="240" w:lineRule="auto"/>
    </w:pPr>
    <w:rPr>
      <w:sz w:val="24"/>
    </w:rPr>
  </w:style>
  <w:style w:type="paragraph" w:customStyle="1" w:styleId="affff8">
    <w:name w:val="封面标准文稿编辑信息"/>
    <w:basedOn w:val="affff7"/>
    <w:qFormat/>
    <w:rsid w:val="001A307E"/>
    <w:pPr>
      <w:framePr w:wrap="around"/>
      <w:spacing w:before="180" w:line="180" w:lineRule="exact"/>
    </w:pPr>
    <w:rPr>
      <w:sz w:val="21"/>
    </w:rPr>
  </w:style>
  <w:style w:type="paragraph" w:customStyle="1" w:styleId="affff9">
    <w:name w:val="封面正文"/>
    <w:qFormat/>
    <w:rsid w:val="001A307E"/>
    <w:pPr>
      <w:jc w:val="both"/>
    </w:pPr>
  </w:style>
  <w:style w:type="paragraph" w:customStyle="1" w:styleId="af6">
    <w:name w:val="附录标识"/>
    <w:basedOn w:val="aff0"/>
    <w:next w:val="affa"/>
    <w:qFormat/>
    <w:rsid w:val="001A307E"/>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a">
    <w:name w:val="附录标题"/>
    <w:basedOn w:val="affa"/>
    <w:next w:val="affa"/>
    <w:qFormat/>
    <w:rsid w:val="001A307E"/>
    <w:pPr>
      <w:ind w:firstLineChars="0" w:firstLine="0"/>
      <w:jc w:val="center"/>
    </w:pPr>
    <w:rPr>
      <w:rFonts w:ascii="黑体" w:eastAsia="黑体"/>
    </w:rPr>
  </w:style>
  <w:style w:type="paragraph" w:customStyle="1" w:styleId="af3">
    <w:name w:val="附录表标号"/>
    <w:basedOn w:val="aff0"/>
    <w:next w:val="affa"/>
    <w:qFormat/>
    <w:rsid w:val="001A307E"/>
    <w:pPr>
      <w:numPr>
        <w:numId w:val="12"/>
      </w:numPr>
      <w:tabs>
        <w:tab w:val="clear" w:pos="0"/>
      </w:tabs>
      <w:spacing w:line="14" w:lineRule="exact"/>
      <w:ind w:left="811" w:hanging="448"/>
      <w:jc w:val="center"/>
      <w:outlineLvl w:val="0"/>
    </w:pPr>
    <w:rPr>
      <w:color w:val="FFFFFF"/>
    </w:rPr>
  </w:style>
  <w:style w:type="paragraph" w:customStyle="1" w:styleId="af4">
    <w:name w:val="附录表标题"/>
    <w:basedOn w:val="aff0"/>
    <w:next w:val="affa"/>
    <w:qFormat/>
    <w:rsid w:val="001A307E"/>
    <w:pPr>
      <w:numPr>
        <w:ilvl w:val="1"/>
        <w:numId w:val="12"/>
      </w:numPr>
      <w:tabs>
        <w:tab w:val="left" w:pos="180"/>
      </w:tabs>
      <w:spacing w:beforeLines="50" w:afterLines="50"/>
      <w:ind w:left="0" w:firstLine="0"/>
      <w:jc w:val="center"/>
    </w:pPr>
    <w:rPr>
      <w:rFonts w:ascii="黑体" w:eastAsia="黑体"/>
      <w:szCs w:val="21"/>
    </w:rPr>
  </w:style>
  <w:style w:type="paragraph" w:customStyle="1" w:styleId="af9">
    <w:name w:val="附录二级条标题"/>
    <w:basedOn w:val="aff0"/>
    <w:next w:val="affa"/>
    <w:qFormat/>
    <w:rsid w:val="001A307E"/>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b">
    <w:name w:val="附录二级无"/>
    <w:basedOn w:val="af9"/>
    <w:qFormat/>
    <w:rsid w:val="001A307E"/>
    <w:pPr>
      <w:tabs>
        <w:tab w:val="clear" w:pos="360"/>
      </w:tabs>
      <w:spacing w:beforeLines="0" w:afterLines="0"/>
    </w:pPr>
    <w:rPr>
      <w:rFonts w:ascii="宋体" w:eastAsia="宋体"/>
      <w:szCs w:val="21"/>
    </w:rPr>
  </w:style>
  <w:style w:type="paragraph" w:customStyle="1" w:styleId="affffc">
    <w:name w:val="附录公式"/>
    <w:basedOn w:val="affa"/>
    <w:next w:val="affa"/>
    <w:link w:val="Char0"/>
    <w:qFormat/>
    <w:rsid w:val="001A307E"/>
  </w:style>
  <w:style w:type="character" w:customStyle="1" w:styleId="Char0">
    <w:name w:val="附录公式 Char"/>
    <w:basedOn w:val="Char"/>
    <w:link w:val="affffc"/>
    <w:qFormat/>
    <w:rsid w:val="001A307E"/>
    <w:rPr>
      <w:rFonts w:ascii="宋体"/>
      <w:sz w:val="21"/>
      <w:lang w:val="en-US" w:eastAsia="zh-CN" w:bidi="ar-SA"/>
    </w:rPr>
  </w:style>
  <w:style w:type="paragraph" w:customStyle="1" w:styleId="affffd">
    <w:name w:val="附录公式编号制表符"/>
    <w:basedOn w:val="aff0"/>
    <w:next w:val="affa"/>
    <w:qFormat/>
    <w:rsid w:val="001A307E"/>
    <w:pPr>
      <w:widowControl/>
      <w:tabs>
        <w:tab w:val="center" w:pos="4201"/>
        <w:tab w:val="right" w:leader="dot" w:pos="9298"/>
      </w:tabs>
      <w:autoSpaceDE w:val="0"/>
      <w:autoSpaceDN w:val="0"/>
    </w:pPr>
    <w:rPr>
      <w:rFonts w:ascii="宋体"/>
      <w:kern w:val="0"/>
      <w:szCs w:val="20"/>
    </w:rPr>
  </w:style>
  <w:style w:type="paragraph" w:customStyle="1" w:styleId="afa">
    <w:name w:val="附录三级条标题"/>
    <w:basedOn w:val="af9"/>
    <w:next w:val="affa"/>
    <w:qFormat/>
    <w:rsid w:val="001A307E"/>
    <w:pPr>
      <w:numPr>
        <w:ilvl w:val="4"/>
      </w:numPr>
      <w:outlineLvl w:val="4"/>
    </w:pPr>
  </w:style>
  <w:style w:type="paragraph" w:customStyle="1" w:styleId="affffe">
    <w:name w:val="附录三级无"/>
    <w:basedOn w:val="afa"/>
    <w:qFormat/>
    <w:rsid w:val="001A307E"/>
    <w:pPr>
      <w:tabs>
        <w:tab w:val="clear" w:pos="360"/>
      </w:tabs>
      <w:spacing w:beforeLines="0" w:afterLines="0"/>
    </w:pPr>
    <w:rPr>
      <w:rFonts w:ascii="宋体" w:eastAsia="宋体"/>
      <w:szCs w:val="21"/>
    </w:rPr>
  </w:style>
  <w:style w:type="paragraph" w:customStyle="1" w:styleId="afe">
    <w:name w:val="附录数字编号列项（二级）"/>
    <w:qFormat/>
    <w:rsid w:val="001A307E"/>
    <w:pPr>
      <w:numPr>
        <w:ilvl w:val="1"/>
        <w:numId w:val="13"/>
      </w:numPr>
    </w:pPr>
    <w:rPr>
      <w:rFonts w:ascii="宋体"/>
      <w:sz w:val="21"/>
    </w:rPr>
  </w:style>
  <w:style w:type="paragraph" w:customStyle="1" w:styleId="afb">
    <w:name w:val="附录四级条标题"/>
    <w:basedOn w:val="afa"/>
    <w:next w:val="affa"/>
    <w:qFormat/>
    <w:rsid w:val="001A307E"/>
    <w:pPr>
      <w:numPr>
        <w:ilvl w:val="5"/>
      </w:numPr>
      <w:outlineLvl w:val="5"/>
    </w:pPr>
  </w:style>
  <w:style w:type="paragraph" w:customStyle="1" w:styleId="afffff">
    <w:name w:val="附录四级无"/>
    <w:basedOn w:val="afb"/>
    <w:qFormat/>
    <w:rsid w:val="001A307E"/>
    <w:pPr>
      <w:tabs>
        <w:tab w:val="clear" w:pos="360"/>
      </w:tabs>
      <w:spacing w:beforeLines="0" w:afterLines="0"/>
    </w:pPr>
    <w:rPr>
      <w:rFonts w:ascii="宋体" w:eastAsia="宋体"/>
      <w:szCs w:val="21"/>
    </w:rPr>
  </w:style>
  <w:style w:type="paragraph" w:customStyle="1" w:styleId="ab">
    <w:name w:val="附录图标号"/>
    <w:basedOn w:val="aff0"/>
    <w:qFormat/>
    <w:rsid w:val="001A307E"/>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0"/>
    <w:next w:val="affa"/>
    <w:qFormat/>
    <w:rsid w:val="001A307E"/>
    <w:pPr>
      <w:numPr>
        <w:ilvl w:val="1"/>
        <w:numId w:val="14"/>
      </w:numPr>
      <w:tabs>
        <w:tab w:val="left" w:pos="363"/>
      </w:tabs>
      <w:spacing w:beforeLines="50" w:afterLines="50"/>
      <w:ind w:left="0" w:firstLine="0"/>
      <w:jc w:val="center"/>
    </w:pPr>
    <w:rPr>
      <w:rFonts w:ascii="黑体" w:eastAsia="黑体"/>
      <w:szCs w:val="21"/>
    </w:rPr>
  </w:style>
  <w:style w:type="paragraph" w:customStyle="1" w:styleId="afc">
    <w:name w:val="附录五级条标题"/>
    <w:basedOn w:val="afb"/>
    <w:next w:val="affa"/>
    <w:qFormat/>
    <w:rsid w:val="001A307E"/>
    <w:pPr>
      <w:numPr>
        <w:ilvl w:val="6"/>
      </w:numPr>
      <w:outlineLvl w:val="6"/>
    </w:pPr>
  </w:style>
  <w:style w:type="paragraph" w:customStyle="1" w:styleId="afffff0">
    <w:name w:val="附录五级无"/>
    <w:basedOn w:val="afc"/>
    <w:qFormat/>
    <w:rsid w:val="001A307E"/>
    <w:pPr>
      <w:tabs>
        <w:tab w:val="clear" w:pos="360"/>
      </w:tabs>
      <w:spacing w:beforeLines="0" w:afterLines="0"/>
    </w:pPr>
    <w:rPr>
      <w:rFonts w:ascii="宋体" w:eastAsia="宋体"/>
      <w:szCs w:val="21"/>
    </w:rPr>
  </w:style>
  <w:style w:type="paragraph" w:customStyle="1" w:styleId="af7">
    <w:name w:val="附录章标题"/>
    <w:next w:val="affa"/>
    <w:qFormat/>
    <w:rsid w:val="001A307E"/>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a"/>
    <w:qFormat/>
    <w:rsid w:val="001A307E"/>
    <w:pPr>
      <w:numPr>
        <w:ilvl w:val="2"/>
      </w:numPr>
      <w:autoSpaceDN w:val="0"/>
      <w:spacing w:beforeLines="50" w:afterLines="50"/>
      <w:outlineLvl w:val="2"/>
    </w:pPr>
  </w:style>
  <w:style w:type="paragraph" w:customStyle="1" w:styleId="afffff1">
    <w:name w:val="附录一级无"/>
    <w:basedOn w:val="af8"/>
    <w:qFormat/>
    <w:rsid w:val="001A307E"/>
    <w:pPr>
      <w:tabs>
        <w:tab w:val="clear" w:pos="360"/>
      </w:tabs>
      <w:spacing w:beforeLines="0" w:afterLines="0"/>
    </w:pPr>
    <w:rPr>
      <w:rFonts w:ascii="宋体" w:eastAsia="宋体"/>
      <w:szCs w:val="21"/>
    </w:rPr>
  </w:style>
  <w:style w:type="paragraph" w:customStyle="1" w:styleId="afd">
    <w:name w:val="附录字母编号列项（一级）"/>
    <w:qFormat/>
    <w:rsid w:val="001A307E"/>
    <w:pPr>
      <w:numPr>
        <w:numId w:val="13"/>
      </w:numPr>
    </w:pPr>
    <w:rPr>
      <w:rFonts w:ascii="宋体"/>
      <w:sz w:val="21"/>
    </w:rPr>
  </w:style>
  <w:style w:type="paragraph" w:customStyle="1" w:styleId="afffff2">
    <w:name w:val="列项说明"/>
    <w:basedOn w:val="aff0"/>
    <w:qFormat/>
    <w:rsid w:val="001A307E"/>
    <w:pPr>
      <w:adjustRightInd w:val="0"/>
      <w:spacing w:line="320" w:lineRule="exact"/>
      <w:ind w:leftChars="200" w:left="400" w:hangingChars="200" w:hanging="200"/>
      <w:jc w:val="left"/>
      <w:textAlignment w:val="baseline"/>
    </w:pPr>
    <w:rPr>
      <w:rFonts w:ascii="宋体"/>
      <w:kern w:val="0"/>
      <w:szCs w:val="20"/>
    </w:rPr>
  </w:style>
  <w:style w:type="paragraph" w:customStyle="1" w:styleId="afffff3">
    <w:name w:val="列项说明数字编号"/>
    <w:rsid w:val="001A307E"/>
    <w:pPr>
      <w:ind w:leftChars="400" w:left="600" w:hangingChars="200" w:hanging="200"/>
    </w:pPr>
    <w:rPr>
      <w:rFonts w:ascii="宋体"/>
      <w:sz w:val="21"/>
    </w:rPr>
  </w:style>
  <w:style w:type="paragraph" w:customStyle="1" w:styleId="afffff4">
    <w:name w:val="目次、索引正文"/>
    <w:rsid w:val="001A307E"/>
    <w:pPr>
      <w:spacing w:line="320" w:lineRule="exact"/>
      <w:jc w:val="both"/>
    </w:pPr>
    <w:rPr>
      <w:rFonts w:ascii="宋体"/>
      <w:sz w:val="21"/>
    </w:rPr>
  </w:style>
  <w:style w:type="paragraph" w:customStyle="1" w:styleId="afffff5">
    <w:name w:val="其他标准标志"/>
    <w:basedOn w:val="afff9"/>
    <w:rsid w:val="001A307E"/>
    <w:pPr>
      <w:framePr w:w="6101" w:wrap="around" w:vAnchor="page" w:hAnchor="page" w:x="4673" w:y="942"/>
    </w:pPr>
    <w:rPr>
      <w:w w:val="130"/>
    </w:rPr>
  </w:style>
  <w:style w:type="paragraph" w:customStyle="1" w:styleId="afffff6">
    <w:name w:val="其他标准称谓"/>
    <w:next w:val="aff0"/>
    <w:rsid w:val="001A307E"/>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7">
    <w:name w:val="其他发布部门"/>
    <w:basedOn w:val="affff1"/>
    <w:qFormat/>
    <w:rsid w:val="001A307E"/>
    <w:pPr>
      <w:framePr w:wrap="around" w:y="15310"/>
      <w:spacing w:line="0" w:lineRule="atLeast"/>
    </w:pPr>
    <w:rPr>
      <w:rFonts w:ascii="黑体" w:eastAsia="黑体"/>
      <w:b w:val="0"/>
    </w:rPr>
  </w:style>
  <w:style w:type="paragraph" w:customStyle="1" w:styleId="afffff8">
    <w:name w:val="前言、引言标题"/>
    <w:next w:val="affa"/>
    <w:rsid w:val="001A307E"/>
    <w:pPr>
      <w:keepNext/>
      <w:pageBreakBefore/>
      <w:shd w:val="clear" w:color="FFFFFF" w:fill="FFFFFF"/>
      <w:spacing w:before="640" w:after="560"/>
      <w:jc w:val="center"/>
      <w:outlineLvl w:val="0"/>
    </w:pPr>
    <w:rPr>
      <w:rFonts w:ascii="黑体" w:eastAsia="黑体"/>
      <w:sz w:val="32"/>
    </w:rPr>
  </w:style>
  <w:style w:type="paragraph" w:customStyle="1" w:styleId="afffff9">
    <w:name w:val="三级无"/>
    <w:basedOn w:val="afff5"/>
    <w:qFormat/>
    <w:rsid w:val="001A307E"/>
    <w:pPr>
      <w:spacing w:beforeLines="0" w:afterLines="0"/>
    </w:pPr>
    <w:rPr>
      <w:rFonts w:ascii="宋体" w:eastAsia="宋体"/>
    </w:rPr>
  </w:style>
  <w:style w:type="paragraph" w:customStyle="1" w:styleId="afffffa">
    <w:name w:val="实施日期"/>
    <w:basedOn w:val="affff2"/>
    <w:qFormat/>
    <w:rsid w:val="001A307E"/>
    <w:pPr>
      <w:framePr w:wrap="around" w:vAnchor="page" w:hAnchor="text"/>
      <w:jc w:val="right"/>
    </w:pPr>
  </w:style>
  <w:style w:type="paragraph" w:customStyle="1" w:styleId="afffffb">
    <w:name w:val="示例后文字"/>
    <w:basedOn w:val="affa"/>
    <w:next w:val="affa"/>
    <w:qFormat/>
    <w:rsid w:val="001A307E"/>
    <w:pPr>
      <w:ind w:firstLine="360"/>
    </w:pPr>
    <w:rPr>
      <w:sz w:val="18"/>
    </w:rPr>
  </w:style>
  <w:style w:type="paragraph" w:customStyle="1" w:styleId="a0">
    <w:name w:val="首示例"/>
    <w:next w:val="affa"/>
    <w:link w:val="Char1"/>
    <w:qFormat/>
    <w:rsid w:val="001A307E"/>
    <w:pPr>
      <w:numPr>
        <w:numId w:val="15"/>
      </w:numPr>
      <w:tabs>
        <w:tab w:val="left" w:pos="360"/>
      </w:tabs>
      <w:ind w:firstLine="0"/>
    </w:pPr>
    <w:rPr>
      <w:rFonts w:ascii="宋体" w:hAnsi="宋体"/>
      <w:kern w:val="2"/>
      <w:sz w:val="18"/>
      <w:szCs w:val="18"/>
    </w:rPr>
  </w:style>
  <w:style w:type="character" w:customStyle="1" w:styleId="Char1">
    <w:name w:val="首示例 Char"/>
    <w:link w:val="a0"/>
    <w:qFormat/>
    <w:rsid w:val="001A307E"/>
    <w:rPr>
      <w:rFonts w:ascii="宋体" w:hAnsi="宋体"/>
      <w:kern w:val="2"/>
      <w:sz w:val="18"/>
      <w:szCs w:val="18"/>
    </w:rPr>
  </w:style>
  <w:style w:type="paragraph" w:customStyle="1" w:styleId="afffffc">
    <w:name w:val="四级无"/>
    <w:basedOn w:val="a8"/>
    <w:rsid w:val="001A307E"/>
    <w:pPr>
      <w:spacing w:beforeLines="0" w:afterLines="0"/>
    </w:pPr>
    <w:rPr>
      <w:rFonts w:ascii="宋体" w:eastAsia="宋体"/>
    </w:rPr>
  </w:style>
  <w:style w:type="paragraph" w:customStyle="1" w:styleId="afffffd">
    <w:name w:val="条文脚注"/>
    <w:basedOn w:val="af1"/>
    <w:rsid w:val="001A307E"/>
    <w:pPr>
      <w:numPr>
        <w:numId w:val="0"/>
      </w:numPr>
      <w:jc w:val="both"/>
    </w:pPr>
  </w:style>
  <w:style w:type="paragraph" w:customStyle="1" w:styleId="afffffe">
    <w:name w:val="图标脚注说明"/>
    <w:basedOn w:val="affa"/>
    <w:rsid w:val="001A307E"/>
    <w:pPr>
      <w:ind w:left="840" w:firstLineChars="0" w:hanging="420"/>
    </w:pPr>
    <w:rPr>
      <w:sz w:val="18"/>
      <w:szCs w:val="18"/>
    </w:rPr>
  </w:style>
  <w:style w:type="paragraph" w:customStyle="1" w:styleId="a3">
    <w:name w:val="图表脚注说明"/>
    <w:basedOn w:val="aff0"/>
    <w:rsid w:val="001A307E"/>
    <w:pPr>
      <w:numPr>
        <w:numId w:val="16"/>
      </w:numPr>
    </w:pPr>
    <w:rPr>
      <w:rFonts w:ascii="宋体"/>
      <w:sz w:val="18"/>
      <w:szCs w:val="18"/>
    </w:rPr>
  </w:style>
  <w:style w:type="paragraph" w:customStyle="1" w:styleId="affffff">
    <w:name w:val="图的脚注"/>
    <w:next w:val="affa"/>
    <w:qFormat/>
    <w:rsid w:val="001A307E"/>
    <w:pPr>
      <w:widowControl w:val="0"/>
      <w:ind w:leftChars="200" w:left="840" w:hangingChars="200" w:hanging="420"/>
      <w:jc w:val="both"/>
    </w:pPr>
    <w:rPr>
      <w:rFonts w:ascii="宋体"/>
      <w:sz w:val="18"/>
    </w:rPr>
  </w:style>
  <w:style w:type="paragraph" w:customStyle="1" w:styleId="affffff0">
    <w:name w:val="文献分类号"/>
    <w:rsid w:val="001A307E"/>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9"/>
    <w:rsid w:val="001A307E"/>
    <w:pPr>
      <w:spacing w:beforeLines="0" w:afterLines="0"/>
    </w:pPr>
    <w:rPr>
      <w:rFonts w:ascii="宋体" w:eastAsia="宋体"/>
    </w:rPr>
  </w:style>
  <w:style w:type="paragraph" w:customStyle="1" w:styleId="affffff2">
    <w:name w:val="一级无"/>
    <w:basedOn w:val="a6"/>
    <w:rsid w:val="001A307E"/>
    <w:pPr>
      <w:spacing w:beforeLines="0" w:afterLines="0"/>
    </w:pPr>
    <w:rPr>
      <w:rFonts w:ascii="宋体" w:eastAsia="宋体"/>
    </w:rPr>
  </w:style>
  <w:style w:type="paragraph" w:customStyle="1" w:styleId="af5">
    <w:name w:val="正文表标题"/>
    <w:next w:val="affa"/>
    <w:qFormat/>
    <w:rsid w:val="001A307E"/>
    <w:pPr>
      <w:numPr>
        <w:numId w:val="17"/>
      </w:numPr>
      <w:tabs>
        <w:tab w:val="left" w:pos="360"/>
      </w:tabs>
      <w:spacing w:beforeLines="50" w:afterLines="50"/>
      <w:jc w:val="center"/>
    </w:pPr>
    <w:rPr>
      <w:rFonts w:ascii="黑体" w:eastAsia="黑体"/>
      <w:sz w:val="21"/>
    </w:rPr>
  </w:style>
  <w:style w:type="paragraph" w:customStyle="1" w:styleId="affffff3">
    <w:name w:val="正文公式编号制表符"/>
    <w:basedOn w:val="affa"/>
    <w:next w:val="affa"/>
    <w:qFormat/>
    <w:rsid w:val="001A307E"/>
    <w:pPr>
      <w:ind w:firstLineChars="0" w:firstLine="0"/>
    </w:pPr>
  </w:style>
  <w:style w:type="paragraph" w:customStyle="1" w:styleId="a2">
    <w:name w:val="正文图标题"/>
    <w:next w:val="affa"/>
    <w:rsid w:val="001A307E"/>
    <w:pPr>
      <w:numPr>
        <w:numId w:val="18"/>
      </w:numPr>
      <w:spacing w:beforeLines="50" w:afterLines="50"/>
      <w:jc w:val="center"/>
    </w:pPr>
    <w:rPr>
      <w:rFonts w:ascii="黑体" w:eastAsia="黑体"/>
      <w:sz w:val="21"/>
    </w:rPr>
  </w:style>
  <w:style w:type="paragraph" w:customStyle="1" w:styleId="affffff4">
    <w:name w:val="终结线"/>
    <w:basedOn w:val="aff0"/>
    <w:rsid w:val="001A307E"/>
    <w:pPr>
      <w:framePr w:hSpace="181" w:vSpace="181" w:wrap="around" w:vAnchor="text" w:hAnchor="margin" w:xAlign="center" w:y="285"/>
    </w:pPr>
  </w:style>
  <w:style w:type="paragraph" w:customStyle="1" w:styleId="affffff5">
    <w:name w:val="其他发布日期"/>
    <w:basedOn w:val="affff2"/>
    <w:rsid w:val="001A307E"/>
    <w:pPr>
      <w:framePr w:wrap="around" w:vAnchor="page" w:hAnchor="text" w:x="1419"/>
    </w:pPr>
  </w:style>
  <w:style w:type="paragraph" w:customStyle="1" w:styleId="affffff6">
    <w:name w:val="其他实施日期"/>
    <w:basedOn w:val="afffffa"/>
    <w:rsid w:val="001A307E"/>
    <w:pPr>
      <w:framePr w:wrap="around"/>
    </w:pPr>
  </w:style>
  <w:style w:type="paragraph" w:customStyle="1" w:styleId="22">
    <w:name w:val="封面标准名称2"/>
    <w:basedOn w:val="affff4"/>
    <w:rsid w:val="001A307E"/>
    <w:pPr>
      <w:framePr w:wrap="around" w:y="4469"/>
      <w:spacing w:beforeLines="630"/>
    </w:pPr>
  </w:style>
  <w:style w:type="paragraph" w:customStyle="1" w:styleId="23">
    <w:name w:val="封面标准英文名称2"/>
    <w:basedOn w:val="affff5"/>
    <w:qFormat/>
    <w:rsid w:val="001A307E"/>
    <w:pPr>
      <w:framePr w:wrap="around" w:y="4469"/>
    </w:pPr>
  </w:style>
  <w:style w:type="paragraph" w:customStyle="1" w:styleId="24">
    <w:name w:val="封面一致性程度标识2"/>
    <w:basedOn w:val="affff6"/>
    <w:rsid w:val="001A307E"/>
    <w:pPr>
      <w:framePr w:wrap="around" w:y="4469"/>
    </w:pPr>
  </w:style>
  <w:style w:type="paragraph" w:customStyle="1" w:styleId="25">
    <w:name w:val="封面标准文稿类别2"/>
    <w:basedOn w:val="affff7"/>
    <w:rsid w:val="001A307E"/>
    <w:pPr>
      <w:framePr w:wrap="around" w:y="4469"/>
    </w:pPr>
  </w:style>
  <w:style w:type="paragraph" w:customStyle="1" w:styleId="26">
    <w:name w:val="封面标准文稿编辑信息2"/>
    <w:basedOn w:val="affff8"/>
    <w:rsid w:val="001A307E"/>
    <w:pPr>
      <w:framePr w:wrap="around" w:y="4469"/>
    </w:pPr>
  </w:style>
  <w:style w:type="paragraph" w:styleId="affffff7">
    <w:name w:val="Balloon Text"/>
    <w:basedOn w:val="aff0"/>
    <w:link w:val="Char2"/>
    <w:semiHidden/>
    <w:unhideWhenUsed/>
    <w:rsid w:val="00203113"/>
    <w:rPr>
      <w:sz w:val="18"/>
      <w:szCs w:val="18"/>
    </w:rPr>
  </w:style>
  <w:style w:type="character" w:customStyle="1" w:styleId="Char2">
    <w:name w:val="批注框文本 Char"/>
    <w:basedOn w:val="aff1"/>
    <w:link w:val="affffff7"/>
    <w:semiHidden/>
    <w:rsid w:val="0020311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NUL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DCE1A9-E773-458D-8289-863EB689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378</Words>
  <Characters>2159</Characters>
  <Application>Microsoft Office Word</Application>
  <DocSecurity>0</DocSecurity>
  <Lines>17</Lines>
  <Paragraphs>5</Paragraphs>
  <ScaleCrop>false</ScaleCrop>
  <Company>zle</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任青考</cp:lastModifiedBy>
  <cp:revision>18</cp:revision>
  <dcterms:created xsi:type="dcterms:W3CDTF">2025-04-21T01:45:00Z</dcterms:created>
  <dcterms:modified xsi:type="dcterms:W3CDTF">2025-05-30T01:35:00Z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4C71262197F34B70B1428A60E7C75B4C</vt:lpwstr>
  </property>
  <property fmtid="{D5CDD505-2E9C-101B-9397-08002B2CF9AE}" pid="4" name="KSOTemplateDocerSaveRecord">
    <vt:lpwstr>eyJoZGlkIjoiZjg1ZDNjY2JmYWExM2FhZTljZDM2OWQwODFkYWY0YmQiLCJ1c2VySWQiOiIzNjU5NDA5MjcifQ==</vt:lpwstr>
  </property>
</Properties>
</file>